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4C4D4B7B" w:rsidR="00A627DD" w:rsidRPr="00782BEC" w:rsidRDefault="002220FA" w:rsidP="005250F5">
      <w:pPr>
        <w:tabs>
          <w:tab w:val="right" w:pos="9923"/>
        </w:tabs>
        <w:spacing w:line="240" w:lineRule="auto"/>
        <w:jc w:val="both"/>
        <w:rPr>
          <w:rFonts w:cs="Arial"/>
          <w:sz w:val="22"/>
        </w:rPr>
      </w:pPr>
      <w:r w:rsidRPr="00044B9B">
        <w:rPr>
          <w:color w:val="C0504D" w:themeColor="accent2"/>
          <w:sz w:val="44"/>
          <w:szCs w:val="44"/>
          <w:lang w:bidi="en-US"/>
        </w:rPr>
        <w:t>PRESS RELEASE</w:t>
      </w:r>
      <w:r w:rsidRPr="00044B9B">
        <w:rPr>
          <w:color w:val="C0504D" w:themeColor="accent2"/>
          <w:sz w:val="44"/>
          <w:szCs w:val="44"/>
          <w:lang w:bidi="en-US"/>
        </w:rPr>
        <w:tab/>
      </w:r>
      <w:r w:rsidR="00CF4A46" w:rsidRPr="003904C4">
        <w:rPr>
          <w:rFonts w:cs="Arial"/>
          <w:szCs w:val="20"/>
          <w:lang w:bidi="en-US"/>
        </w:rPr>
        <w:t xml:space="preserve">Bergheim, </w:t>
      </w:r>
      <w:r w:rsidR="00CF4A46" w:rsidRPr="00BF6A23">
        <w:rPr>
          <w:rFonts w:cs="Arial"/>
          <w:szCs w:val="20"/>
          <w:lang w:bidi="en-US"/>
        </w:rPr>
        <w:t xml:space="preserve">Austria on </w:t>
      </w:r>
      <w:r w:rsidR="008F0CB5" w:rsidRPr="00BF6A23">
        <w:rPr>
          <w:rFonts w:cs="Arial"/>
          <w:szCs w:val="20"/>
          <w:lang w:bidi="en-US"/>
        </w:rPr>
        <w:t>September 1</w:t>
      </w:r>
      <w:r w:rsidR="00BF6A23" w:rsidRPr="00BF6A23">
        <w:rPr>
          <w:rFonts w:cs="Arial"/>
          <w:szCs w:val="20"/>
          <w:lang w:bidi="en-US"/>
        </w:rPr>
        <w:t>6</w:t>
      </w:r>
      <w:r w:rsidR="008F0CB5" w:rsidRPr="00BF6A23">
        <w:rPr>
          <w:rFonts w:cs="Arial"/>
          <w:szCs w:val="20"/>
          <w:lang w:bidi="en-US"/>
        </w:rPr>
        <w:t>,</w:t>
      </w:r>
      <w:r w:rsidR="00CF4A46" w:rsidRPr="00BF6A23">
        <w:rPr>
          <w:rFonts w:cs="Arial"/>
          <w:szCs w:val="20"/>
          <w:lang w:bidi="en-US"/>
        </w:rPr>
        <w:t xml:space="preserve"> 2024</w:t>
      </w:r>
    </w:p>
    <w:p w14:paraId="27C35151" w14:textId="02DBB48C" w:rsidR="00C2213E" w:rsidRPr="00782BEC" w:rsidRDefault="00C2213E" w:rsidP="005250F5">
      <w:pPr>
        <w:spacing w:line="240" w:lineRule="auto"/>
        <w:jc w:val="both"/>
        <w:rPr>
          <w:b/>
          <w:bCs/>
          <w:color w:val="C0504D" w:themeColor="accent2"/>
          <w:sz w:val="36"/>
          <w:szCs w:val="36"/>
        </w:rPr>
      </w:pPr>
    </w:p>
    <w:p w14:paraId="6DCFF953" w14:textId="563068F5" w:rsidR="00B247F1" w:rsidRPr="00B247F1" w:rsidRDefault="002350B6" w:rsidP="00F85591">
      <w:pPr>
        <w:spacing w:line="240" w:lineRule="auto"/>
        <w:rPr>
          <w:b/>
          <w:bCs/>
          <w:sz w:val="36"/>
          <w:szCs w:val="36"/>
        </w:rPr>
      </w:pPr>
      <w:r>
        <w:rPr>
          <w:b/>
          <w:sz w:val="36"/>
          <w:szCs w:val="36"/>
          <w:lang w:bidi="en-US"/>
        </w:rPr>
        <w:t xml:space="preserve">PALFINGER Truck-Mounted Forklifts </w:t>
      </w:r>
      <w:r w:rsidR="00C73D4C">
        <w:rPr>
          <w:b/>
          <w:sz w:val="36"/>
          <w:szCs w:val="36"/>
          <w:lang w:bidi="en-US"/>
        </w:rPr>
        <w:t>O</w:t>
      </w:r>
      <w:r>
        <w:rPr>
          <w:b/>
          <w:sz w:val="36"/>
          <w:szCs w:val="36"/>
          <w:lang w:bidi="en-US"/>
        </w:rPr>
        <w:t xml:space="preserve">pen </w:t>
      </w:r>
      <w:r w:rsidR="00C73D4C">
        <w:rPr>
          <w:b/>
          <w:sz w:val="36"/>
          <w:szCs w:val="36"/>
          <w:lang w:bidi="en-US"/>
        </w:rPr>
        <w:t>U</w:t>
      </w:r>
      <w:r>
        <w:rPr>
          <w:b/>
          <w:sz w:val="36"/>
          <w:szCs w:val="36"/>
          <w:lang w:bidi="en-US"/>
        </w:rPr>
        <w:t>p New Perspectives</w:t>
      </w:r>
    </w:p>
    <w:p w14:paraId="1A253D60" w14:textId="77777777" w:rsidR="00E80474" w:rsidRDefault="00E80474" w:rsidP="005679D1">
      <w:pPr>
        <w:spacing w:line="240" w:lineRule="auto"/>
        <w:jc w:val="both"/>
        <w:rPr>
          <w:b/>
          <w:bCs/>
          <w:sz w:val="22"/>
        </w:rPr>
      </w:pPr>
    </w:p>
    <w:p w14:paraId="647EDC25" w14:textId="785F411C" w:rsidR="00773C7D" w:rsidRPr="005D40B2" w:rsidRDefault="00404CC7" w:rsidP="005679D1">
      <w:pPr>
        <w:spacing w:line="240" w:lineRule="auto"/>
        <w:jc w:val="both"/>
        <w:rPr>
          <w:bCs/>
          <w:i/>
          <w:iCs/>
          <w:sz w:val="22"/>
        </w:rPr>
      </w:pPr>
      <w:r w:rsidRPr="005D40B2">
        <w:rPr>
          <w:bCs/>
          <w:i/>
          <w:iCs/>
          <w:sz w:val="22"/>
          <w:lang w:bidi="en-US"/>
        </w:rPr>
        <w:t xml:space="preserve">Whether in urban areas or on rough terrain, PALFINGER truck-mounted forklifts are safe, powerful and provide maximum </w:t>
      </w:r>
      <w:r w:rsidR="00DD633B" w:rsidRPr="005D40B2">
        <w:rPr>
          <w:bCs/>
          <w:i/>
          <w:iCs/>
          <w:sz w:val="22"/>
          <w:lang w:bidi="en-US"/>
        </w:rPr>
        <w:t>comfort</w:t>
      </w:r>
      <w:r w:rsidRPr="005D40B2">
        <w:rPr>
          <w:bCs/>
          <w:i/>
          <w:iCs/>
          <w:sz w:val="22"/>
          <w:lang w:bidi="en-US"/>
        </w:rPr>
        <w:t xml:space="preserve">. At IAA Transportation, the world market leader is presenting its latest models - the new FLS range. The innovative truck-mounted forklifts with patented swivel seat celebrate their debut at the leading trade fair in Hanover. </w:t>
      </w:r>
    </w:p>
    <w:p w14:paraId="4D4A69B5" w14:textId="77777777" w:rsidR="00DD633B" w:rsidRPr="00E80474" w:rsidRDefault="00DD633B" w:rsidP="005679D1">
      <w:pPr>
        <w:spacing w:line="240" w:lineRule="auto"/>
        <w:jc w:val="both"/>
        <w:rPr>
          <w:b/>
          <w:bCs/>
          <w:sz w:val="22"/>
        </w:rPr>
      </w:pPr>
    </w:p>
    <w:p w14:paraId="300CB935" w14:textId="7ABFFBFD" w:rsidR="00A54A3A" w:rsidRPr="00782BEC" w:rsidRDefault="00DD633B" w:rsidP="005679D1">
      <w:pPr>
        <w:spacing w:line="240" w:lineRule="auto"/>
        <w:jc w:val="both"/>
        <w:rPr>
          <w:sz w:val="22"/>
        </w:rPr>
      </w:pPr>
      <w:r>
        <w:rPr>
          <w:noProof/>
        </w:rPr>
        <w:drawing>
          <wp:inline distT="0" distB="0" distL="0" distR="0" wp14:anchorId="63F28A2C" wp14:editId="778F7EB0">
            <wp:extent cx="6280501" cy="3668395"/>
            <wp:effectExtent l="0" t="0" r="6350" b="8255"/>
            <wp:docPr id="17976566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01" t="12502" r="901" b="9831"/>
                    <a:stretch/>
                  </pic:blipFill>
                  <pic:spPr bwMode="auto">
                    <a:xfrm>
                      <a:off x="0" y="0"/>
                      <a:ext cx="6285192" cy="3671135"/>
                    </a:xfrm>
                    <a:prstGeom prst="rect">
                      <a:avLst/>
                    </a:prstGeom>
                    <a:noFill/>
                    <a:ln>
                      <a:noFill/>
                    </a:ln>
                    <a:extLst>
                      <a:ext uri="{53640926-AAD7-44D8-BBD7-CCE9431645EC}">
                        <a14:shadowObscured xmlns:a14="http://schemas.microsoft.com/office/drawing/2010/main"/>
                      </a:ext>
                    </a:extLst>
                  </pic:spPr>
                </pic:pic>
              </a:graphicData>
            </a:graphic>
          </wp:inline>
        </w:drawing>
      </w:r>
    </w:p>
    <w:p w14:paraId="310EEE68" w14:textId="768124D2" w:rsidR="00DD633B" w:rsidRPr="00A6527A" w:rsidRDefault="00A20E11" w:rsidP="005679D1">
      <w:pPr>
        <w:spacing w:line="240" w:lineRule="auto"/>
        <w:jc w:val="both"/>
        <w:rPr>
          <w:szCs w:val="20"/>
          <w:lang w:val="en-GB"/>
        </w:rPr>
      </w:pPr>
      <w:r w:rsidRPr="00A6527A">
        <w:rPr>
          <w:i/>
          <w:iCs/>
          <w:szCs w:val="20"/>
          <w:lang w:val="en-GB"/>
        </w:rPr>
        <w:t xml:space="preserve">Comfort &amp; Safety: </w:t>
      </w:r>
      <w:r w:rsidR="006F3822" w:rsidRPr="006F3822">
        <w:rPr>
          <w:i/>
          <w:iCs/>
          <w:szCs w:val="20"/>
          <w:lang w:val="en-GB"/>
        </w:rPr>
        <w:t xml:space="preserve">The new </w:t>
      </w:r>
      <w:r w:rsidR="000C002C">
        <w:rPr>
          <w:i/>
          <w:iCs/>
          <w:szCs w:val="20"/>
          <w:lang w:val="en-GB"/>
        </w:rPr>
        <w:t xml:space="preserve">PALFINGER </w:t>
      </w:r>
      <w:r w:rsidR="006F3822" w:rsidRPr="006F3822">
        <w:rPr>
          <w:i/>
          <w:iCs/>
          <w:szCs w:val="20"/>
          <w:lang w:val="en-GB"/>
        </w:rPr>
        <w:t>FLS 25 truck mounted forklift with patented swivel seat.</w:t>
      </w:r>
      <w:r w:rsidR="006F3822" w:rsidRPr="006F3822">
        <w:rPr>
          <w:szCs w:val="20"/>
          <w:lang w:val="en-GB"/>
        </w:rPr>
        <w:t xml:space="preserve"> </w:t>
      </w:r>
      <w:r w:rsidR="006F3822" w:rsidRPr="006F3822">
        <w:rPr>
          <w:i/>
          <w:iCs/>
          <w:szCs w:val="20"/>
          <w:lang w:val="en-GB"/>
        </w:rPr>
        <w:t>@PALFINGER</w:t>
      </w:r>
    </w:p>
    <w:p w14:paraId="28446957" w14:textId="77777777" w:rsidR="006F3822" w:rsidRPr="00782BEC" w:rsidRDefault="006F3822" w:rsidP="005679D1">
      <w:pPr>
        <w:spacing w:line="240" w:lineRule="auto"/>
        <w:jc w:val="both"/>
        <w:rPr>
          <w:sz w:val="22"/>
        </w:rPr>
      </w:pPr>
    </w:p>
    <w:p w14:paraId="0E670B03" w14:textId="2BCC3E1B" w:rsidR="006B4EA7" w:rsidRDefault="006B4EA7" w:rsidP="69080856">
      <w:pPr>
        <w:spacing w:line="240" w:lineRule="auto"/>
        <w:jc w:val="both"/>
        <w:rPr>
          <w:sz w:val="22"/>
        </w:rPr>
      </w:pPr>
      <w:r w:rsidRPr="69080856">
        <w:rPr>
          <w:sz w:val="22"/>
          <w:lang w:bidi="en-US"/>
        </w:rPr>
        <w:t xml:space="preserve">The new FLS range positions PALFINGER as a one-stop shop for truck-mounted forklifts. That is because PALFINGER is now the only provider that offers truck-mounted forklifts in all categories - </w:t>
      </w:r>
      <w:r w:rsidR="645D5CF6" w:rsidRPr="69080856">
        <w:rPr>
          <w:sz w:val="22"/>
          <w:lang w:bidi="en-US"/>
        </w:rPr>
        <w:t>side</w:t>
      </w:r>
      <w:r w:rsidR="2DAB408A" w:rsidRPr="69080856">
        <w:rPr>
          <w:sz w:val="22"/>
          <w:lang w:bidi="en-US"/>
        </w:rPr>
        <w:t>-</w:t>
      </w:r>
      <w:r w:rsidR="645D5CF6" w:rsidRPr="69080856">
        <w:rPr>
          <w:sz w:val="22"/>
          <w:lang w:bidi="en-US"/>
        </w:rPr>
        <w:t>seat</w:t>
      </w:r>
      <w:r w:rsidRPr="69080856">
        <w:rPr>
          <w:sz w:val="22"/>
          <w:lang w:bidi="en-US"/>
        </w:rPr>
        <w:t xml:space="preserve">, or </w:t>
      </w:r>
      <w:r w:rsidR="042BED6D" w:rsidRPr="69080856">
        <w:rPr>
          <w:sz w:val="22"/>
          <w:lang w:bidi="en-US"/>
        </w:rPr>
        <w:t>center</w:t>
      </w:r>
      <w:r w:rsidR="0ED075B1" w:rsidRPr="69080856">
        <w:rPr>
          <w:sz w:val="22"/>
          <w:lang w:bidi="en-US"/>
        </w:rPr>
        <w:t>-</w:t>
      </w:r>
      <w:r w:rsidR="042BED6D" w:rsidRPr="69080856">
        <w:rPr>
          <w:sz w:val="22"/>
          <w:lang w:bidi="en-US"/>
        </w:rPr>
        <w:t>seat</w:t>
      </w:r>
      <w:r w:rsidRPr="69080856">
        <w:rPr>
          <w:sz w:val="22"/>
          <w:lang w:bidi="en-US"/>
        </w:rPr>
        <w:t xml:space="preserve">, mounted at the rear of the truck or radio-controlled using a convenient remote control unit and mounted in a box between the axles of the truck. From transporting beverages to accessing rough terrain - these truck-mounted forklifts can be used for a wide range of applications. The new FLS range gives customers the advantage of the widest choice of truck-mounted forklift models on the market. The new models see PALFINGER focus on the highest standards of comfort, safety and operating time. </w:t>
      </w:r>
    </w:p>
    <w:p w14:paraId="7CBE98E0" w14:textId="77777777" w:rsidR="006B4EA7" w:rsidRPr="00782BEC" w:rsidRDefault="006B4EA7" w:rsidP="005679D1">
      <w:pPr>
        <w:spacing w:line="240" w:lineRule="auto"/>
        <w:jc w:val="both"/>
        <w:rPr>
          <w:b/>
          <w:bCs/>
          <w:sz w:val="22"/>
        </w:rPr>
      </w:pPr>
    </w:p>
    <w:p w14:paraId="43302A72" w14:textId="2A8C9B05" w:rsidR="003C1263" w:rsidRPr="00782BEC" w:rsidRDefault="00E80474" w:rsidP="7D36ECA3">
      <w:pPr>
        <w:spacing w:line="240" w:lineRule="auto"/>
        <w:jc w:val="both"/>
        <w:rPr>
          <w:b/>
          <w:bCs/>
          <w:sz w:val="22"/>
        </w:rPr>
      </w:pPr>
      <w:r w:rsidRPr="7D36ECA3">
        <w:rPr>
          <w:b/>
          <w:sz w:val="22"/>
          <w:lang w:bidi="en-US"/>
        </w:rPr>
        <w:t>FLS 25: A feel-good package for operators</w:t>
      </w:r>
    </w:p>
    <w:p w14:paraId="24908749" w14:textId="558CD84C" w:rsidR="008C2FCC" w:rsidRPr="00782BEC" w:rsidRDefault="00CB7010" w:rsidP="7D36ECA3">
      <w:pPr>
        <w:spacing w:line="240" w:lineRule="auto"/>
        <w:jc w:val="both"/>
        <w:rPr>
          <w:sz w:val="22"/>
        </w:rPr>
      </w:pPr>
      <w:r w:rsidRPr="7D36ECA3">
        <w:rPr>
          <w:sz w:val="22"/>
          <w:lang w:bidi="en-US"/>
        </w:rPr>
        <w:t xml:space="preserve">The FLS 25 complements the PALFINGER truck-mounted forklifts with a side-seat model featuring a patented swivel seat. Together with the existing PALFINGER truck-mounted forklifts with a center seat, the model with the side seat creates a new level of operator </w:t>
      </w:r>
      <w:r w:rsidR="00DD633B">
        <w:rPr>
          <w:sz w:val="22"/>
          <w:lang w:bidi="en-US"/>
        </w:rPr>
        <w:t>comfort</w:t>
      </w:r>
      <w:r w:rsidRPr="7D36ECA3">
        <w:rPr>
          <w:sz w:val="22"/>
          <w:lang w:bidi="en-US"/>
        </w:rPr>
        <w:t xml:space="preserve"> with enhanced safety. The 25-</w:t>
      </w:r>
      <w:r w:rsidRPr="7D36ECA3">
        <w:rPr>
          <w:sz w:val="22"/>
          <w:lang w:bidi="en-US"/>
        </w:rPr>
        <w:lastRenderedPageBreak/>
        <w:t>degree rotation outwards significantly improves getting in and out of the seat. The ergonomically designed cabin with a seat that tilts inwards by five degrees while in action, reduces fatigue by increasing operator comfort.</w:t>
      </w:r>
    </w:p>
    <w:p w14:paraId="13A53C4C" w14:textId="77777777" w:rsidR="008C2FCC" w:rsidRPr="00782BEC" w:rsidRDefault="008C2FCC" w:rsidP="7D36ECA3">
      <w:pPr>
        <w:spacing w:line="240" w:lineRule="auto"/>
        <w:jc w:val="both"/>
        <w:rPr>
          <w:sz w:val="22"/>
        </w:rPr>
      </w:pPr>
    </w:p>
    <w:p w14:paraId="1C59306A" w14:textId="11476FDE" w:rsidR="00F118C0" w:rsidRPr="00782BEC" w:rsidRDefault="00BE3E4C" w:rsidP="7D36ECA3">
      <w:pPr>
        <w:spacing w:line="240" w:lineRule="auto"/>
        <w:jc w:val="both"/>
        <w:rPr>
          <w:sz w:val="22"/>
        </w:rPr>
      </w:pPr>
      <w:r w:rsidRPr="7D36ECA3">
        <w:rPr>
          <w:sz w:val="22"/>
          <w:lang w:bidi="en-US"/>
        </w:rPr>
        <w:t>An intelligent side guard is integrated into the spacious cabin to provide additional protection and increase driver comfort during operation. The intuitively arranged controls and the new generation of masts provide the best view of the load and the work area, which increases efficiency during load handling. Easy access to all maintenance points simplifies daily inspection and maintenance. This extends both the operating time and the service life of the products.</w:t>
      </w:r>
      <w:r w:rsidR="315D0EE9" w:rsidRPr="38A7D74C">
        <w:rPr>
          <w:rFonts w:ascii="Segoe UI" w:eastAsia="Segoe UI" w:hAnsi="Segoe UI" w:cs="Segoe UI"/>
          <w:color w:val="333333"/>
          <w:sz w:val="18"/>
          <w:szCs w:val="18"/>
          <w:lang w:bidi="en-US"/>
        </w:rPr>
        <w:t xml:space="preserve"> </w:t>
      </w:r>
    </w:p>
    <w:p w14:paraId="4F3EAF9D" w14:textId="77777777" w:rsidR="00F118C0" w:rsidRPr="00782BEC" w:rsidRDefault="00F118C0" w:rsidP="7D36ECA3">
      <w:pPr>
        <w:spacing w:line="240" w:lineRule="auto"/>
        <w:jc w:val="both"/>
        <w:rPr>
          <w:sz w:val="22"/>
        </w:rPr>
      </w:pPr>
    </w:p>
    <w:p w14:paraId="56D4407C" w14:textId="7B6AC0B3" w:rsidR="108BC738" w:rsidRPr="00782BEC" w:rsidRDefault="108BC738" w:rsidP="7D36ECA3">
      <w:pPr>
        <w:spacing w:line="240" w:lineRule="auto"/>
        <w:jc w:val="both"/>
        <w:rPr>
          <w:sz w:val="22"/>
        </w:rPr>
      </w:pPr>
      <w:r w:rsidRPr="7D36ECA3">
        <w:rPr>
          <w:sz w:val="22"/>
          <w:lang w:bidi="en-US"/>
        </w:rPr>
        <w:t xml:space="preserve">The FLS 25 is also available as a 4-way version. Even narrow paths are easy to negotiate as a result. </w:t>
      </w:r>
    </w:p>
    <w:p w14:paraId="7AEFF447" w14:textId="5B085092" w:rsidR="006B4EA7" w:rsidRPr="00782BEC" w:rsidRDefault="006B4EA7" w:rsidP="005679D1">
      <w:pPr>
        <w:spacing w:line="240" w:lineRule="auto"/>
        <w:jc w:val="both"/>
        <w:rPr>
          <w:sz w:val="22"/>
        </w:rPr>
      </w:pPr>
    </w:p>
    <w:p w14:paraId="16E5D25F" w14:textId="15BB7C4E" w:rsidR="00404CC7" w:rsidRPr="00BE3E4C" w:rsidRDefault="00BE3E4C" w:rsidP="005679D1">
      <w:pPr>
        <w:spacing w:line="240" w:lineRule="auto"/>
        <w:jc w:val="both"/>
        <w:rPr>
          <w:b/>
          <w:bCs/>
          <w:sz w:val="22"/>
        </w:rPr>
      </w:pPr>
      <w:r w:rsidRPr="00BE3E4C">
        <w:rPr>
          <w:b/>
          <w:sz w:val="22"/>
          <w:lang w:bidi="en-US"/>
        </w:rPr>
        <w:t>Reduced emissions, highest performance</w:t>
      </w:r>
    </w:p>
    <w:p w14:paraId="3A8148B3" w14:textId="4080E580" w:rsidR="00BE3E4C" w:rsidRDefault="00BE3E4C" w:rsidP="7D36ECA3">
      <w:pPr>
        <w:spacing w:line="240" w:lineRule="auto"/>
        <w:jc w:val="both"/>
        <w:rPr>
          <w:sz w:val="22"/>
        </w:rPr>
      </w:pPr>
      <w:r w:rsidRPr="7D36ECA3">
        <w:rPr>
          <w:sz w:val="22"/>
          <w:lang w:bidi="en-US"/>
        </w:rPr>
        <w:t>With the FLS 25 e</w:t>
      </w:r>
      <w:r w:rsidR="00B26B72">
        <w:rPr>
          <w:sz w:val="22"/>
          <w:lang w:bidi="en-US"/>
        </w:rPr>
        <w:t>lectric</w:t>
      </w:r>
      <w:r w:rsidRPr="7D36ECA3">
        <w:rPr>
          <w:sz w:val="22"/>
          <w:lang w:bidi="en-US"/>
        </w:rPr>
        <w:t xml:space="preserve"> featuring an all-electric driveline and a maximum system output of up to 26.3 kW, the new FL range from PALFINGER offers an emission-free alternative. It ensures low disturbance operation in noise-sensitive urban environments and when working at night and early in the morning.</w:t>
      </w:r>
    </w:p>
    <w:p w14:paraId="4B57AB94" w14:textId="77777777" w:rsidR="00377251" w:rsidRPr="00782BEC" w:rsidRDefault="00377251" w:rsidP="00377251">
      <w:pPr>
        <w:spacing w:line="240" w:lineRule="auto"/>
        <w:jc w:val="both"/>
        <w:rPr>
          <w:sz w:val="22"/>
        </w:rPr>
      </w:pPr>
    </w:p>
    <w:p w14:paraId="05F6692F" w14:textId="3603E0F6" w:rsidR="00377251" w:rsidRPr="00782BEC" w:rsidRDefault="00377251">
      <w:pPr>
        <w:spacing w:line="240" w:lineRule="auto"/>
        <w:jc w:val="both"/>
        <w:rPr>
          <w:b/>
          <w:bCs/>
          <w:sz w:val="22"/>
        </w:rPr>
      </w:pPr>
      <w:r w:rsidRPr="7D36ECA3">
        <w:rPr>
          <w:sz w:val="22"/>
          <w:lang w:bidi="en-US"/>
        </w:rPr>
        <w:t>In addition to the new FLS models, PALFINGER has a number of other models of truck-mounted forklifts on display at IAA 2024: The FLC 253 4W, equipped with a high-torque diesel engine, delivers an impressive performance on particularly rough terrain. The box-mounted BM 214 model also has excellent off-road capabilities and is ready for action in just 30 seconds. Thanks to the integrated radio remote control, operators have an optimal overview of the situation in every loading scenario.</w:t>
      </w:r>
    </w:p>
    <w:p w14:paraId="7AEA0675" w14:textId="77777777" w:rsidR="005679D1" w:rsidRPr="00782BEC" w:rsidRDefault="005679D1" w:rsidP="005679D1">
      <w:pPr>
        <w:spacing w:line="240" w:lineRule="auto"/>
        <w:jc w:val="both"/>
        <w:rPr>
          <w:sz w:val="22"/>
        </w:rPr>
      </w:pPr>
    </w:p>
    <w:p w14:paraId="1FD69633" w14:textId="64BF0BAD" w:rsidR="00E810F3" w:rsidRPr="00E810F3" w:rsidRDefault="00D82066" w:rsidP="7D36ECA3">
      <w:pPr>
        <w:spacing w:line="240" w:lineRule="auto"/>
        <w:jc w:val="both"/>
        <w:rPr>
          <w:sz w:val="22"/>
        </w:rPr>
      </w:pPr>
      <w:r w:rsidRPr="7D36ECA3">
        <w:rPr>
          <w:sz w:val="22"/>
          <w:lang w:bidi="en-US"/>
        </w:rPr>
        <w:t xml:space="preserve">“Under the tagline 'Shift your Perspective', we have redesigned and further developed our range of truck-mounted forklifts,” says Andreas </w:t>
      </w:r>
      <w:proofErr w:type="spellStart"/>
      <w:r w:rsidRPr="7D36ECA3">
        <w:rPr>
          <w:sz w:val="22"/>
          <w:lang w:bidi="en-US"/>
        </w:rPr>
        <w:t>Klauser</w:t>
      </w:r>
      <w:proofErr w:type="spellEnd"/>
      <w:r w:rsidRPr="7D36ECA3">
        <w:rPr>
          <w:sz w:val="22"/>
          <w:lang w:bidi="en-US"/>
        </w:rPr>
        <w:t xml:space="preserve">, CEO of PALFINGER. “Working closely together with our customers and partners is </w:t>
      </w:r>
      <w:r w:rsidR="00DD633B" w:rsidRPr="7D36ECA3">
        <w:rPr>
          <w:sz w:val="22"/>
          <w:lang w:bidi="en-US"/>
        </w:rPr>
        <w:t>significant</w:t>
      </w:r>
      <w:r w:rsidRPr="7D36ECA3">
        <w:rPr>
          <w:sz w:val="22"/>
          <w:lang w:bidi="en-US"/>
        </w:rPr>
        <w:t xml:space="preserve"> for this. As the leading trade fair for commercial vehicles, IAA Transportation offers us the ideal platform to present the new FLS series to an interested audience and to display our many other new solutions from a wide selection of product lines,” explains Andreas </w:t>
      </w:r>
      <w:proofErr w:type="spellStart"/>
      <w:r w:rsidRPr="7D36ECA3">
        <w:rPr>
          <w:sz w:val="22"/>
          <w:lang w:bidi="en-US"/>
        </w:rPr>
        <w:t>Klauser</w:t>
      </w:r>
      <w:proofErr w:type="spellEnd"/>
      <w:r w:rsidRPr="7D36ECA3">
        <w:rPr>
          <w:sz w:val="22"/>
          <w:lang w:bidi="en-US"/>
        </w:rPr>
        <w:t>, CEO of PALFINGER.</w:t>
      </w:r>
    </w:p>
    <w:p w14:paraId="23C20AC4" w14:textId="77777777" w:rsidR="00D9633B" w:rsidRPr="00782BEC" w:rsidRDefault="00D9633B" w:rsidP="0095210B">
      <w:pPr>
        <w:spacing w:line="240" w:lineRule="auto"/>
        <w:jc w:val="both"/>
        <w:rPr>
          <w:sz w:val="22"/>
        </w:rPr>
      </w:pPr>
    </w:p>
    <w:p w14:paraId="23446515" w14:textId="1FB8FCA2" w:rsidR="00E810F3" w:rsidRPr="00782BEC" w:rsidRDefault="00B95A9D" w:rsidP="005679D1">
      <w:pPr>
        <w:spacing w:line="240" w:lineRule="auto"/>
        <w:jc w:val="both"/>
        <w:rPr>
          <w:sz w:val="22"/>
        </w:rPr>
      </w:pPr>
      <w:r w:rsidRPr="005679D1">
        <w:rPr>
          <w:b/>
          <w:sz w:val="22"/>
          <w:lang w:bidi="en-US"/>
        </w:rPr>
        <w:t>More innovations at IAA 2024</w:t>
      </w:r>
    </w:p>
    <w:p w14:paraId="38FFD6DD" w14:textId="6B0BAD75" w:rsidR="005679D1" w:rsidRPr="00872BA9" w:rsidRDefault="005679D1" w:rsidP="7D36ECA3">
      <w:pPr>
        <w:spacing w:line="240" w:lineRule="auto"/>
        <w:jc w:val="both"/>
        <w:rPr>
          <w:sz w:val="22"/>
        </w:rPr>
      </w:pPr>
      <w:r w:rsidRPr="00872BA9">
        <w:rPr>
          <w:sz w:val="22"/>
          <w:lang w:bidi="en-US"/>
        </w:rPr>
        <w:t xml:space="preserve">In addition to the new FLS range of truck-mounted forklifts, PALFINGER will be presenting at IAA Transportation 2024 the powerful </w:t>
      </w:r>
      <w:hyperlink r:id="rId12" w:history="1">
        <w:r w:rsidR="00425DE3" w:rsidRPr="00872BA9">
          <w:rPr>
            <w:sz w:val="22"/>
          </w:rPr>
          <w:t>PK 1350 TEC loader crane</w:t>
        </w:r>
      </w:hyperlink>
      <w:r w:rsidRPr="00872BA9">
        <w:rPr>
          <w:sz w:val="22"/>
          <w:lang w:bidi="en-US"/>
        </w:rPr>
        <w:t xml:space="preserve"> with mobile power unit, numerous new assistance functions for even greater efficiency, such as the Lane Lock and Slewing Lock function, as well as the Boom Release Assist and the </w:t>
      </w:r>
      <w:hyperlink r:id="rId13">
        <w:hyperlink r:id="rId14">
          <w:r w:rsidR="00425DE3" w:rsidRPr="00872BA9">
            <w:rPr>
              <w:sz w:val="22"/>
            </w:rPr>
            <w:t>HT 20 TEC hookloader</w:t>
          </w:r>
        </w:hyperlink>
      </w:hyperlink>
      <w:r w:rsidRPr="00872BA9">
        <w:rPr>
          <w:sz w:val="22"/>
          <w:lang w:bidi="en-US"/>
        </w:rPr>
        <w:t xml:space="preserve"> from the new TEC series. The new </w:t>
      </w:r>
      <w:hyperlink r:id="rId15">
        <w:r w:rsidR="00425DE3" w:rsidRPr="00872BA9">
          <w:rPr>
            <w:sz w:val="22"/>
          </w:rPr>
          <w:t>TEC class aerial work platforms</w:t>
        </w:r>
      </w:hyperlink>
      <w:r w:rsidRPr="00872BA9">
        <w:rPr>
          <w:sz w:val="22"/>
          <w:lang w:bidi="en-US"/>
        </w:rPr>
        <w:t xml:space="preserve"> are also on display. </w:t>
      </w:r>
    </w:p>
    <w:p w14:paraId="793C0203" w14:textId="77777777" w:rsidR="00880399" w:rsidRDefault="00880399" w:rsidP="7D36ECA3">
      <w:pPr>
        <w:spacing w:line="240" w:lineRule="auto"/>
        <w:jc w:val="both"/>
        <w:rPr>
          <w:sz w:val="22"/>
        </w:rPr>
      </w:pPr>
    </w:p>
    <w:p w14:paraId="1621C173" w14:textId="3F867556" w:rsidR="005679D1" w:rsidRPr="00782BEC" w:rsidRDefault="005679D1" w:rsidP="005679D1">
      <w:pPr>
        <w:spacing w:line="240" w:lineRule="auto"/>
        <w:jc w:val="both"/>
        <w:rPr>
          <w:sz w:val="22"/>
        </w:rPr>
      </w:pPr>
      <w:r w:rsidRPr="005679D1">
        <w:rPr>
          <w:sz w:val="22"/>
          <w:lang w:bidi="en-US"/>
        </w:rPr>
        <w:t xml:space="preserve">Visitors can discover digital innovations such as CONNECTED plus+, which informs customers in real time about the status and optimization options of their fleet, and the VR1 training simulator, which provides a safe learning environment, in the outdoor area at stand M57. </w:t>
      </w:r>
    </w:p>
    <w:p w14:paraId="28072641" w14:textId="77777777" w:rsidR="005679D1" w:rsidRPr="00782BEC" w:rsidRDefault="005679D1" w:rsidP="005679D1">
      <w:pPr>
        <w:spacing w:line="240" w:lineRule="auto"/>
        <w:jc w:val="both"/>
        <w:rPr>
          <w:sz w:val="22"/>
        </w:rPr>
      </w:pPr>
    </w:p>
    <w:p w14:paraId="3DE6F73B" w14:textId="20339701" w:rsidR="005679D1" w:rsidRPr="00872BA9" w:rsidRDefault="005679D1" w:rsidP="005679D1">
      <w:pPr>
        <w:spacing w:line="240" w:lineRule="auto"/>
        <w:jc w:val="both"/>
        <w:rPr>
          <w:rStyle w:val="Hyperlink"/>
          <w:sz w:val="22"/>
        </w:rPr>
      </w:pPr>
      <w:r w:rsidRPr="005679D1">
        <w:rPr>
          <w:sz w:val="22"/>
          <w:lang w:bidi="en-US"/>
        </w:rPr>
        <w:t xml:space="preserve">You will find more information here: </w:t>
      </w:r>
      <w:r w:rsidR="00872BA9" w:rsidRPr="00872BA9">
        <w:rPr>
          <w:rStyle w:val="Hyperlink"/>
          <w:sz w:val="22"/>
        </w:rPr>
        <w:t>www.palfinger.com/microsite/emea/events/iaa/en</w:t>
      </w:r>
    </w:p>
    <w:p w14:paraId="2CE41B08" w14:textId="77777777" w:rsidR="00093E90" w:rsidRPr="00782BEC" w:rsidRDefault="00093E90" w:rsidP="005679D1">
      <w:pPr>
        <w:spacing w:line="240" w:lineRule="auto"/>
        <w:jc w:val="both"/>
        <w:rPr>
          <w:rStyle w:val="Hyperlink"/>
        </w:rPr>
      </w:pPr>
    </w:p>
    <w:p w14:paraId="47D794F4" w14:textId="77777777" w:rsidR="00F85591" w:rsidRDefault="00F85591" w:rsidP="00F85591">
      <w:pPr>
        <w:spacing w:line="240" w:lineRule="auto"/>
        <w:jc w:val="both"/>
        <w:rPr>
          <w:sz w:val="22"/>
        </w:rPr>
      </w:pPr>
      <w:r w:rsidRPr="00DB6B15">
        <w:rPr>
          <w:sz w:val="22"/>
        </w:rPr>
        <w:t>Images and product information are available for download here:</w:t>
      </w:r>
    </w:p>
    <w:p w14:paraId="347A2950" w14:textId="77777777" w:rsidR="00F85591" w:rsidRPr="00DB6B15" w:rsidRDefault="00F85591" w:rsidP="00F85591">
      <w:pPr>
        <w:spacing w:line="240" w:lineRule="auto"/>
        <w:jc w:val="both"/>
      </w:pPr>
      <w:r w:rsidRPr="007844B3">
        <w:rPr>
          <w:rStyle w:val="Hyperlink"/>
          <w:sz w:val="22"/>
        </w:rPr>
        <w:t>https://drive.google.com/drive/folders/1Knk-ZxZITPIq5eDJCBoFjYNfQ0pg2472?usp=drive_link</w:t>
      </w:r>
    </w:p>
    <w:p w14:paraId="4D8F9F47" w14:textId="77777777" w:rsidR="00F85591" w:rsidRPr="00DB6B15" w:rsidRDefault="00F85591" w:rsidP="00F85591">
      <w:pPr>
        <w:spacing w:line="240" w:lineRule="auto"/>
        <w:jc w:val="both"/>
        <w:rPr>
          <w:rStyle w:val="Hyperlink"/>
        </w:rPr>
      </w:pPr>
    </w:p>
    <w:p w14:paraId="687846D4" w14:textId="57ABAF09" w:rsidR="00071FDC" w:rsidRPr="00F85591" w:rsidRDefault="00071FDC" w:rsidP="00B41CA1">
      <w:pPr>
        <w:spacing w:line="240" w:lineRule="auto"/>
        <w:jc w:val="both"/>
        <w:rPr>
          <w:rStyle w:val="Hyperlink"/>
          <w:color w:val="auto"/>
          <w:sz w:val="22"/>
          <w:u w:val="none"/>
        </w:rPr>
      </w:pPr>
      <w:r w:rsidRPr="00F85591">
        <w:rPr>
          <w:rStyle w:val="Hyperlink"/>
          <w:color w:val="auto"/>
          <w:sz w:val="22"/>
          <w:u w:val="none"/>
          <w:lang w:bidi="en-US"/>
        </w:rPr>
        <w:t xml:space="preserve">Note for editors: If you need further information or are interested in an on-site interview, please contact </w:t>
      </w:r>
      <w:hyperlink r:id="rId16" w:history="1">
        <w:r w:rsidR="00872BA9" w:rsidRPr="00506BF2">
          <w:rPr>
            <w:rStyle w:val="Hyperlink"/>
            <w:sz w:val="22"/>
            <w:lang w:bidi="en-US"/>
          </w:rPr>
          <w:t>press@palfinger.com</w:t>
        </w:r>
      </w:hyperlink>
      <w:r w:rsidRPr="00F85591">
        <w:rPr>
          <w:rStyle w:val="Hyperlink"/>
          <w:color w:val="auto"/>
          <w:sz w:val="22"/>
          <w:u w:val="none"/>
          <w:lang w:bidi="en-US"/>
        </w:rPr>
        <w:t xml:space="preserve">. </w:t>
      </w:r>
    </w:p>
    <w:p w14:paraId="420BD225" w14:textId="77777777" w:rsidR="00B41CA1" w:rsidRPr="00F85591" w:rsidRDefault="00B41CA1" w:rsidP="00B41CA1">
      <w:pPr>
        <w:spacing w:line="240" w:lineRule="auto"/>
        <w:jc w:val="both"/>
        <w:rPr>
          <w:sz w:val="22"/>
        </w:rPr>
      </w:pPr>
    </w:p>
    <w:p w14:paraId="6AB6F368" w14:textId="77777777" w:rsidR="00AA76BA" w:rsidRPr="00782BEC" w:rsidRDefault="00AA76BA" w:rsidP="005250F5">
      <w:pPr>
        <w:spacing w:line="240" w:lineRule="auto"/>
        <w:contextualSpacing/>
        <w:jc w:val="both"/>
        <w:rPr>
          <w:rFonts w:cstheme="minorHAnsi"/>
          <w:b/>
          <w:bCs/>
          <w:color w:val="BFBFBF" w:themeColor="background1" w:themeShade="BF"/>
        </w:rPr>
      </w:pPr>
    </w:p>
    <w:p w14:paraId="6B02D142" w14:textId="51C0C0F2" w:rsidR="00AA76BA" w:rsidRPr="00782BEC" w:rsidRDefault="00AA76BA" w:rsidP="005250F5">
      <w:pPr>
        <w:spacing w:line="240" w:lineRule="auto"/>
        <w:contextualSpacing/>
        <w:jc w:val="both"/>
        <w:rPr>
          <w:rFonts w:cstheme="minorHAnsi"/>
          <w:b/>
          <w:bCs/>
          <w:color w:val="BFBFBF" w:themeColor="background1" w:themeShade="BF"/>
        </w:rPr>
      </w:pPr>
      <w:r w:rsidRPr="00044B9B">
        <w:rPr>
          <w:rFonts w:cstheme="minorHAnsi"/>
          <w:b/>
          <w:color w:val="BFBFBF" w:themeColor="background1" w:themeShade="BF"/>
          <w:lang w:bidi="en-US"/>
        </w:rPr>
        <w:t xml:space="preserve">ABOUT PALFINGER AG </w:t>
      </w:r>
    </w:p>
    <w:p w14:paraId="78643C2B" w14:textId="6F2940BE" w:rsidR="00DC20AB" w:rsidRPr="00782BEC" w:rsidRDefault="00DC20AB" w:rsidP="005250F5">
      <w:pPr>
        <w:spacing w:line="240" w:lineRule="auto"/>
        <w:jc w:val="both"/>
        <w:rPr>
          <w:rFonts w:cstheme="minorHAnsi"/>
          <w:color w:val="BFBFBF" w:themeColor="background1" w:themeShade="BF"/>
        </w:rPr>
      </w:pPr>
      <w:r w:rsidRPr="00044B9B">
        <w:rPr>
          <w:rFonts w:cstheme="minorHAnsi"/>
          <w:color w:val="BFBFBF" w:themeColor="background1" w:themeShade="BF"/>
          <w:lang w:bidi="en-US"/>
        </w:rPr>
        <w:t>PALFINGER is an international technology and mechanical engineering company and the world’s leading producer and provider of innovative crane and lifting solutions. With around 12,650 employees (without contract workers), 30 manufacturing sites and a worldwide sales and service network of around 5,000 service points, PALFINGER creates added value from the challenges of its customers. PALFINGER is consistently continuing on its course as a provider of innovative, complete solutions that deliver increased efficiency and better operability, while leveraging the potential of digitalization along the entire production and value chain.</w:t>
      </w:r>
    </w:p>
    <w:p w14:paraId="3865373B" w14:textId="77777777" w:rsidR="00DC20AB" w:rsidRPr="00782BEC" w:rsidRDefault="00DC20AB" w:rsidP="005250F5">
      <w:pPr>
        <w:spacing w:line="240" w:lineRule="auto"/>
        <w:jc w:val="both"/>
        <w:rPr>
          <w:rFonts w:cstheme="minorHAnsi"/>
          <w:color w:val="BFBFBF" w:themeColor="background1" w:themeShade="BF"/>
        </w:rPr>
      </w:pPr>
    </w:p>
    <w:p w14:paraId="4194DF39" w14:textId="1E04A4C8" w:rsidR="00AA76BA" w:rsidRPr="00782BEC" w:rsidRDefault="00DC20AB" w:rsidP="005250F5">
      <w:pPr>
        <w:spacing w:line="240" w:lineRule="auto"/>
        <w:jc w:val="both"/>
        <w:rPr>
          <w:rFonts w:cstheme="minorHAnsi"/>
          <w:color w:val="BFBFBF" w:themeColor="background1" w:themeShade="BF"/>
        </w:rPr>
      </w:pPr>
      <w:r w:rsidRPr="00044B9B">
        <w:rPr>
          <w:rFonts w:cstheme="minorHAnsi"/>
          <w:color w:val="BFBFBF" w:themeColor="background1" w:themeShade="BF"/>
          <w:lang w:bidi="en-US"/>
        </w:rPr>
        <w:t>PALFINGER AG has been listed on the Vienna stock exchange since 1999, and in 2023 achieved record revenue of EUR 2.45 billion.</w:t>
      </w:r>
    </w:p>
    <w:p w14:paraId="5F75FE50" w14:textId="77777777" w:rsidR="00D1218C" w:rsidRPr="00782BEC" w:rsidRDefault="00D1218C" w:rsidP="005250F5">
      <w:pPr>
        <w:tabs>
          <w:tab w:val="left" w:pos="2694"/>
        </w:tabs>
        <w:suppressAutoHyphens/>
        <w:spacing w:line="240" w:lineRule="auto"/>
        <w:jc w:val="both"/>
        <w:rPr>
          <w:rFonts w:cs="Arial"/>
          <w:color w:val="1B1B1B"/>
        </w:rPr>
      </w:pPr>
    </w:p>
    <w:p w14:paraId="55B797C8" w14:textId="77777777" w:rsidR="00462749" w:rsidRPr="008B29B4" w:rsidRDefault="00462749" w:rsidP="005250F5">
      <w:pPr>
        <w:spacing w:line="240" w:lineRule="auto"/>
        <w:jc w:val="both"/>
        <w:rPr>
          <w:b/>
          <w:color w:val="BFBFBF" w:themeColor="background1" w:themeShade="BF"/>
        </w:rPr>
      </w:pPr>
      <w:r w:rsidRPr="008B29B4">
        <w:rPr>
          <w:b/>
          <w:color w:val="BFBFBF" w:themeColor="background1" w:themeShade="BF"/>
          <w:lang w:bidi="en-US"/>
        </w:rPr>
        <w:t xml:space="preserve">For further information please contact: </w:t>
      </w:r>
    </w:p>
    <w:p w14:paraId="1CD7E1FE" w14:textId="77777777" w:rsidR="00C5583D" w:rsidRDefault="00C5583D" w:rsidP="00C5583D">
      <w:pPr>
        <w:jc w:val="both"/>
        <w:rPr>
          <w:color w:val="BFBFBF" w:themeColor="background1" w:themeShade="BF"/>
          <w:lang w:bidi="de-DE"/>
        </w:rPr>
      </w:pPr>
      <w:r>
        <w:rPr>
          <w:color w:val="BFBFBF" w:themeColor="background1" w:themeShade="BF"/>
          <w:lang w:bidi="en-US"/>
        </w:rPr>
        <w:t>Elisabeth Egle | Senior PR Specialist | PALFINGER AG</w:t>
      </w:r>
    </w:p>
    <w:p w14:paraId="21059129" w14:textId="635F0E7A" w:rsidR="00C5583D" w:rsidRDefault="00C5583D" w:rsidP="00C5583D">
      <w:pPr>
        <w:jc w:val="both"/>
        <w:rPr>
          <w:color w:val="BFBFBF" w:themeColor="background1" w:themeShade="BF"/>
          <w:lang w:bidi="de-DE"/>
        </w:rPr>
      </w:pPr>
      <w:r>
        <w:rPr>
          <w:color w:val="BFBFBF" w:themeColor="background1" w:themeShade="BF"/>
          <w:lang w:bidi="en-US"/>
        </w:rPr>
        <w:t xml:space="preserve">M +43 664 85 13218 | </w:t>
      </w:r>
      <w:hyperlink r:id="rId17" w:history="1">
        <w:r>
          <w:rPr>
            <w:rStyle w:val="Hyperlink"/>
            <w:lang w:bidi="en-US"/>
          </w:rPr>
          <w:t>e.egle@palfinger.com</w:t>
        </w:r>
      </w:hyperlink>
    </w:p>
    <w:p w14:paraId="574E3B12" w14:textId="77777777" w:rsidR="004F3C70" w:rsidRPr="00782BEC" w:rsidRDefault="004F3C70" w:rsidP="005250F5">
      <w:pPr>
        <w:spacing w:line="240" w:lineRule="auto"/>
        <w:jc w:val="both"/>
        <w:rPr>
          <w:rFonts w:cstheme="minorHAnsi"/>
          <w:color w:val="BFBFBF" w:themeColor="background1" w:themeShade="BF"/>
        </w:rPr>
      </w:pPr>
    </w:p>
    <w:p w14:paraId="49A5159B" w14:textId="67B6AB17" w:rsidR="00D1218C" w:rsidRPr="00782BEC" w:rsidRDefault="00D1218C" w:rsidP="005250F5">
      <w:pPr>
        <w:spacing w:line="240" w:lineRule="auto"/>
        <w:jc w:val="both"/>
        <w:rPr>
          <w:rFonts w:cstheme="minorHAnsi"/>
          <w:color w:val="BFBFBF" w:themeColor="background1" w:themeShade="BF"/>
        </w:rPr>
      </w:pPr>
      <w:r w:rsidRPr="00044B9B">
        <w:rPr>
          <w:rFonts w:cstheme="minorHAnsi"/>
          <w:color w:val="BFBFBF" w:themeColor="background1" w:themeShade="BF"/>
          <w:lang w:bidi="en-US"/>
        </w:rPr>
        <w:t xml:space="preserve">Texts and their accompanying images are available in the “News” section of </w:t>
      </w:r>
      <w:hyperlink r:id="rId18" w:history="1">
        <w:r w:rsidRPr="00044B9B">
          <w:rPr>
            <w:rFonts w:cstheme="minorHAnsi"/>
            <w:color w:val="C00000"/>
            <w:lang w:bidi="en-US"/>
          </w:rPr>
          <w:t>www.palfinger.ag</w:t>
        </w:r>
      </w:hyperlink>
      <w:r w:rsidRPr="00044B9B">
        <w:rPr>
          <w:rFonts w:cstheme="minorHAnsi"/>
          <w:color w:val="C00000"/>
          <w:lang w:bidi="en-US"/>
        </w:rPr>
        <w:t xml:space="preserve"> and </w:t>
      </w:r>
      <w:hyperlink r:id="rId19" w:history="1">
        <w:r w:rsidRPr="00044B9B">
          <w:rPr>
            <w:rFonts w:cstheme="minorHAnsi"/>
            <w:color w:val="C00000"/>
            <w:lang w:bidi="en-US"/>
          </w:rPr>
          <w:t>www.palfinger.com</w:t>
        </w:r>
      </w:hyperlink>
      <w:r w:rsidRPr="00044B9B">
        <w:rPr>
          <w:rFonts w:cstheme="minorHAnsi"/>
          <w:color w:val="BFBFBF" w:themeColor="background1" w:themeShade="BF"/>
          <w:lang w:bidi="en-US"/>
        </w:rPr>
        <w:t>.</w:t>
      </w:r>
    </w:p>
    <w:p w14:paraId="15F32385" w14:textId="77777777" w:rsidR="009A4ED4" w:rsidRPr="00782BEC" w:rsidRDefault="009A4ED4" w:rsidP="005250F5">
      <w:pPr>
        <w:tabs>
          <w:tab w:val="left" w:pos="2694"/>
        </w:tabs>
        <w:suppressAutoHyphens/>
        <w:spacing w:line="240" w:lineRule="auto"/>
        <w:ind w:left="2694" w:hanging="2694"/>
        <w:jc w:val="both"/>
        <w:rPr>
          <w:rFonts w:cs="Arial"/>
          <w:szCs w:val="20"/>
        </w:rPr>
      </w:pPr>
    </w:p>
    <w:p w14:paraId="1CEC05FD" w14:textId="77777777" w:rsidR="00AF2948" w:rsidRPr="00782BEC" w:rsidRDefault="00AF2948" w:rsidP="005250F5">
      <w:pPr>
        <w:spacing w:line="240" w:lineRule="auto"/>
        <w:jc w:val="both"/>
        <w:rPr>
          <w:rFonts w:cs="Arial"/>
          <w:sz w:val="22"/>
        </w:rPr>
      </w:pPr>
    </w:p>
    <w:p w14:paraId="3D8F5C58" w14:textId="5F7EDDAC" w:rsidR="006D44D3" w:rsidRPr="00782BEC" w:rsidRDefault="006D44D3" w:rsidP="005250F5">
      <w:pPr>
        <w:pStyle w:val="xmsonormal"/>
        <w:jc w:val="both"/>
        <w:rPr>
          <w:rFonts w:ascii="Arial" w:hAnsi="Arial" w:cs="Arial"/>
          <w:sz w:val="20"/>
          <w:szCs w:val="20"/>
        </w:rPr>
      </w:pPr>
    </w:p>
    <w:p w14:paraId="76D939C4" w14:textId="77777777" w:rsidR="00BF627C" w:rsidRPr="00782BEC" w:rsidRDefault="00BF627C" w:rsidP="005250F5">
      <w:pPr>
        <w:spacing w:line="240" w:lineRule="auto"/>
        <w:jc w:val="both"/>
        <w:rPr>
          <w:rFonts w:cs="Arial"/>
          <w:sz w:val="22"/>
        </w:rPr>
      </w:pPr>
    </w:p>
    <w:p w14:paraId="4E30ACF6" w14:textId="20FF815C" w:rsidR="00D35740" w:rsidRPr="00782BEC" w:rsidRDefault="00D35740" w:rsidP="00D35740">
      <w:pPr>
        <w:pStyle w:val="xmsonormal"/>
        <w:jc w:val="both"/>
        <w:rPr>
          <w:rFonts w:ascii="Arial" w:hAnsi="Arial" w:cs="Arial"/>
          <w:sz w:val="20"/>
          <w:szCs w:val="20"/>
        </w:rPr>
      </w:pPr>
    </w:p>
    <w:sectPr w:rsidR="00D35740" w:rsidRPr="00782BEC" w:rsidSect="00BE27BB">
      <w:headerReference w:type="default" r:id="rId20"/>
      <w:footerReference w:type="default" r:id="rId21"/>
      <w:headerReference w:type="first" r:id="rId22"/>
      <w:footerReference w:type="first" r:id="rId23"/>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EC34F" w14:textId="77777777" w:rsidR="00C96D5E" w:rsidRDefault="00C96D5E" w:rsidP="00C156EE">
      <w:pPr>
        <w:spacing w:line="240" w:lineRule="auto"/>
      </w:pPr>
      <w:r>
        <w:separator/>
      </w:r>
    </w:p>
  </w:endnote>
  <w:endnote w:type="continuationSeparator" w:id="0">
    <w:p w14:paraId="7AD0B585" w14:textId="77777777" w:rsidR="00C96D5E" w:rsidRDefault="00C96D5E" w:rsidP="00C156EE">
      <w:pPr>
        <w:spacing w:line="240" w:lineRule="auto"/>
      </w:pPr>
      <w:r>
        <w:continuationSeparator/>
      </w:r>
    </w:p>
  </w:endnote>
  <w:endnote w:type="continuationNotice" w:id="1">
    <w:p w14:paraId="6979E129" w14:textId="77777777" w:rsidR="00C96D5E" w:rsidRDefault="00C96D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color w:val="2B579A"/>
        <w:sz w:val="13"/>
        <w:szCs w:val="13"/>
        <w:shd w:val="clear" w:color="auto" w:fill="E6E6E6"/>
        <w:lang w:bidi="en-US"/>
      </w:rPr>
      <w:fldChar w:fldCharType="begin"/>
    </w:r>
    <w:r>
      <w:rPr>
        <w:sz w:val="13"/>
        <w:szCs w:val="13"/>
        <w:lang w:bidi="en-US"/>
      </w:rPr>
      <w:instrText>PAGE  \* Arabic  \* MERGEFORMAT</w:instrText>
    </w:r>
    <w:r>
      <w:rPr>
        <w:color w:val="2B579A"/>
        <w:sz w:val="13"/>
        <w:szCs w:val="13"/>
        <w:shd w:val="clear" w:color="auto" w:fill="E6E6E6"/>
        <w:lang w:bidi="en-US"/>
      </w:rPr>
      <w:fldChar w:fldCharType="separate"/>
    </w:r>
    <w:r>
      <w:rPr>
        <w:noProof/>
        <w:sz w:val="13"/>
        <w:szCs w:val="13"/>
        <w:lang w:bidi="en-US"/>
      </w:rPr>
      <w:t>2</w:t>
    </w:r>
    <w:r>
      <w:rPr>
        <w:color w:val="2B579A"/>
        <w:sz w:val="13"/>
        <w:szCs w:val="13"/>
        <w:shd w:val="clear" w:color="auto" w:fill="E6E6E6"/>
        <w:lang w:bidi="en-US"/>
      </w:rPr>
      <w:fldChar w:fldCharType="end"/>
    </w:r>
    <w:r>
      <w:rPr>
        <w:sz w:val="13"/>
        <w:szCs w:val="13"/>
        <w:lang w:bidi="en-US"/>
      </w:rPr>
      <w:t>|</w:t>
    </w:r>
    <w:r w:rsidR="008B29B4">
      <w:rPr>
        <w:lang w:bidi="en-US"/>
      </w:rPr>
      <w:fldChar w:fldCharType="begin"/>
    </w:r>
    <w:r w:rsidR="008B29B4">
      <w:rPr>
        <w:lang w:bidi="en-US"/>
      </w:rPr>
      <w:instrText>NUMPAGES  \* Arabic  \* MERGEFORMAT</w:instrText>
    </w:r>
    <w:r w:rsidR="008B29B4">
      <w:rPr>
        <w:lang w:bidi="en-US"/>
      </w:rPr>
      <w:fldChar w:fldCharType="separate"/>
    </w:r>
    <w:r w:rsidRPr="00EA0B3A">
      <w:rPr>
        <w:noProof/>
        <w:sz w:val="13"/>
        <w:szCs w:val="13"/>
        <w:lang w:bidi="en-US"/>
      </w:rPr>
      <w:t>2</w:t>
    </w:r>
    <w:r w:rsidR="008B29B4">
      <w:rPr>
        <w:lang w:bidi="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color w:val="2B579A"/>
        <w:sz w:val="13"/>
        <w:szCs w:val="13"/>
        <w:shd w:val="clear" w:color="auto" w:fill="E6E6E6"/>
        <w:lang w:bidi="en-US"/>
      </w:rPr>
      <w:fldChar w:fldCharType="begin"/>
    </w:r>
    <w:r>
      <w:rPr>
        <w:sz w:val="13"/>
        <w:szCs w:val="13"/>
        <w:lang w:bidi="en-US"/>
      </w:rPr>
      <w:instrText>PAGE  \* Arabic  \* MERGEFORMAT</w:instrText>
    </w:r>
    <w:r>
      <w:rPr>
        <w:color w:val="2B579A"/>
        <w:sz w:val="13"/>
        <w:szCs w:val="13"/>
        <w:shd w:val="clear" w:color="auto" w:fill="E6E6E6"/>
        <w:lang w:bidi="en-US"/>
      </w:rPr>
      <w:fldChar w:fldCharType="separate"/>
    </w:r>
    <w:r>
      <w:rPr>
        <w:noProof/>
        <w:sz w:val="13"/>
        <w:szCs w:val="13"/>
        <w:lang w:bidi="en-US"/>
      </w:rPr>
      <w:t>1</w:t>
    </w:r>
    <w:r>
      <w:rPr>
        <w:color w:val="2B579A"/>
        <w:sz w:val="13"/>
        <w:szCs w:val="13"/>
        <w:shd w:val="clear" w:color="auto" w:fill="E6E6E6"/>
        <w:lang w:bidi="en-US"/>
      </w:rPr>
      <w:fldChar w:fldCharType="end"/>
    </w:r>
    <w:r>
      <w:rPr>
        <w:sz w:val="13"/>
        <w:szCs w:val="13"/>
        <w:lang w:bidi="en-US"/>
      </w:rPr>
      <w:t>|</w:t>
    </w:r>
    <w:r w:rsidR="008B29B4">
      <w:rPr>
        <w:lang w:bidi="en-US"/>
      </w:rPr>
      <w:fldChar w:fldCharType="begin"/>
    </w:r>
    <w:r w:rsidR="008B29B4">
      <w:rPr>
        <w:lang w:bidi="en-US"/>
      </w:rPr>
      <w:instrText>NUMPAGES  \* Arabic  \* MERGEFORMAT</w:instrText>
    </w:r>
    <w:r w:rsidR="008B29B4">
      <w:rPr>
        <w:lang w:bidi="en-US"/>
      </w:rPr>
      <w:fldChar w:fldCharType="separate"/>
    </w:r>
    <w:r w:rsidRPr="00EA0B3A">
      <w:rPr>
        <w:noProof/>
        <w:sz w:val="13"/>
        <w:szCs w:val="13"/>
        <w:lang w:bidi="en-US"/>
      </w:rPr>
      <w:t>1</w:t>
    </w:r>
    <w:r w:rsidR="008B29B4">
      <w:rPr>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FC3AD" w14:textId="77777777" w:rsidR="00C96D5E" w:rsidRDefault="00C96D5E" w:rsidP="00C156EE">
      <w:pPr>
        <w:spacing w:line="240" w:lineRule="auto"/>
      </w:pPr>
      <w:r>
        <w:separator/>
      </w:r>
    </w:p>
  </w:footnote>
  <w:footnote w:type="continuationSeparator" w:id="0">
    <w:p w14:paraId="0835A75C" w14:textId="77777777" w:rsidR="00C96D5E" w:rsidRDefault="00C96D5E" w:rsidP="00C156EE">
      <w:pPr>
        <w:spacing w:line="240" w:lineRule="auto"/>
      </w:pPr>
      <w:r>
        <w:continuationSeparator/>
      </w:r>
    </w:p>
  </w:footnote>
  <w:footnote w:type="continuationNotice" w:id="1">
    <w:p w14:paraId="0A8769E2" w14:textId="77777777" w:rsidR="00C96D5E" w:rsidRDefault="00C96D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color w:val="2B579A"/>
        <w:shd w:val="clear" w:color="auto" w:fill="E6E6E6"/>
        <w:lang w:bidi="en-US"/>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566F012C" w:rsidR="005F0DF1" w:rsidRDefault="00D1218C">
    <w:pPr>
      <w:pStyle w:val="Kopfzeile"/>
    </w:pPr>
    <w:r>
      <w:rPr>
        <w:noProof/>
        <w:color w:val="2B579A"/>
        <w:shd w:val="clear" w:color="auto" w:fill="E6E6E6"/>
        <w:lang w:bidi="en-US"/>
      </w:rPr>
      <w:drawing>
        <wp:anchor distT="0" distB="0" distL="114300" distR="114300" simplePos="0" relativeHeight="251658241" behindDoc="1" locked="0" layoutInCell="1" allowOverlap="1" wp14:anchorId="7B8CE4C6" wp14:editId="5F51D8E4">
          <wp:simplePos x="0" y="0"/>
          <wp:positionH relativeFrom="margin">
            <wp:posOffset>4723671</wp:posOffset>
          </wp:positionH>
          <wp:positionV relativeFrom="paragraph">
            <wp:posOffset>-67310</wp:posOffset>
          </wp:positionV>
          <wp:extent cx="1584000" cy="342088"/>
          <wp:effectExtent l="0" t="0" r="0" b="1270"/>
          <wp:wrapNone/>
          <wp:docPr id="15" name="Grafik 15"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342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p>
  <w:p w14:paraId="4A6891FD" w14:textId="77777777" w:rsidR="005F0DF1" w:rsidRDefault="005F0DF1">
    <w:pPr>
      <w:pStyle w:val="Kopfzeile"/>
    </w:pPr>
  </w:p>
  <w:p w14:paraId="50ED7ED7" w14:textId="77777777" w:rsidR="008A4653" w:rsidRDefault="008A46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B4B36"/>
    <w:multiLevelType w:val="hybridMultilevel"/>
    <w:tmpl w:val="58CAC0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D737BB4"/>
    <w:multiLevelType w:val="hybridMultilevel"/>
    <w:tmpl w:val="0A0A8E30"/>
    <w:lvl w:ilvl="0" w:tplc="37589106">
      <w:start w:val="1"/>
      <w:numFmt w:val="decimal"/>
      <w:lvlText w:val="%1."/>
      <w:lvlJc w:val="left"/>
      <w:pPr>
        <w:ind w:left="1440" w:hanging="360"/>
      </w:pPr>
    </w:lvl>
    <w:lvl w:ilvl="1" w:tplc="178254BC">
      <w:start w:val="1"/>
      <w:numFmt w:val="decimal"/>
      <w:lvlText w:val="%2."/>
      <w:lvlJc w:val="left"/>
      <w:pPr>
        <w:ind w:left="1440" w:hanging="360"/>
      </w:pPr>
    </w:lvl>
    <w:lvl w:ilvl="2" w:tplc="0A4C513E">
      <w:start w:val="1"/>
      <w:numFmt w:val="decimal"/>
      <w:lvlText w:val="%3."/>
      <w:lvlJc w:val="left"/>
      <w:pPr>
        <w:ind w:left="1440" w:hanging="360"/>
      </w:pPr>
    </w:lvl>
    <w:lvl w:ilvl="3" w:tplc="2B608EB6">
      <w:start w:val="1"/>
      <w:numFmt w:val="decimal"/>
      <w:lvlText w:val="%4."/>
      <w:lvlJc w:val="left"/>
      <w:pPr>
        <w:ind w:left="1440" w:hanging="360"/>
      </w:pPr>
    </w:lvl>
    <w:lvl w:ilvl="4" w:tplc="4D449BFC">
      <w:start w:val="1"/>
      <w:numFmt w:val="decimal"/>
      <w:lvlText w:val="%5."/>
      <w:lvlJc w:val="left"/>
      <w:pPr>
        <w:ind w:left="1440" w:hanging="360"/>
      </w:pPr>
    </w:lvl>
    <w:lvl w:ilvl="5" w:tplc="AD4006D8">
      <w:start w:val="1"/>
      <w:numFmt w:val="decimal"/>
      <w:lvlText w:val="%6."/>
      <w:lvlJc w:val="left"/>
      <w:pPr>
        <w:ind w:left="1440" w:hanging="360"/>
      </w:pPr>
    </w:lvl>
    <w:lvl w:ilvl="6" w:tplc="F662C482">
      <w:start w:val="1"/>
      <w:numFmt w:val="decimal"/>
      <w:lvlText w:val="%7."/>
      <w:lvlJc w:val="left"/>
      <w:pPr>
        <w:ind w:left="1440" w:hanging="360"/>
      </w:pPr>
    </w:lvl>
    <w:lvl w:ilvl="7" w:tplc="5B6A8558">
      <w:start w:val="1"/>
      <w:numFmt w:val="decimal"/>
      <w:lvlText w:val="%8."/>
      <w:lvlJc w:val="left"/>
      <w:pPr>
        <w:ind w:left="1440" w:hanging="360"/>
      </w:pPr>
    </w:lvl>
    <w:lvl w:ilvl="8" w:tplc="1D7C893E">
      <w:start w:val="1"/>
      <w:numFmt w:val="decimal"/>
      <w:lvlText w:val="%9."/>
      <w:lvlJc w:val="left"/>
      <w:pPr>
        <w:ind w:left="1440" w:hanging="360"/>
      </w:pPr>
    </w:lvl>
  </w:abstractNum>
  <w:abstractNum w:abstractNumId="2" w15:restartNumberingAfterBreak="0">
    <w:nsid w:val="32CD2BD8"/>
    <w:multiLevelType w:val="hybridMultilevel"/>
    <w:tmpl w:val="891A2F84"/>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3" w15:restartNumberingAfterBreak="0">
    <w:nsid w:val="35EB3E50"/>
    <w:multiLevelType w:val="hybridMultilevel"/>
    <w:tmpl w:val="AABA207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10B5B52"/>
    <w:multiLevelType w:val="hybridMultilevel"/>
    <w:tmpl w:val="EF401D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9220AFC"/>
    <w:multiLevelType w:val="hybridMultilevel"/>
    <w:tmpl w:val="482644FE"/>
    <w:lvl w:ilvl="0" w:tplc="EDD0050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50124210">
    <w:abstractNumId w:val="1"/>
  </w:num>
  <w:num w:numId="2" w16cid:durableId="1626306480">
    <w:abstractNumId w:val="5"/>
  </w:num>
  <w:num w:numId="3" w16cid:durableId="1849755182">
    <w:abstractNumId w:val="4"/>
  </w:num>
  <w:num w:numId="4" w16cid:durableId="1289698168">
    <w:abstractNumId w:val="2"/>
  </w:num>
  <w:num w:numId="5" w16cid:durableId="1154639995">
    <w:abstractNumId w:val="0"/>
  </w:num>
  <w:num w:numId="6" w16cid:durableId="1206064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2BFF"/>
    <w:rsid w:val="000054E7"/>
    <w:rsid w:val="0000784A"/>
    <w:rsid w:val="00007DEF"/>
    <w:rsid w:val="00007F69"/>
    <w:rsid w:val="000165AA"/>
    <w:rsid w:val="0002009A"/>
    <w:rsid w:val="000238CA"/>
    <w:rsid w:val="00024BFC"/>
    <w:rsid w:val="00025D62"/>
    <w:rsid w:val="00033568"/>
    <w:rsid w:val="00034700"/>
    <w:rsid w:val="000347DF"/>
    <w:rsid w:val="00034A5F"/>
    <w:rsid w:val="00042AF4"/>
    <w:rsid w:val="000432E2"/>
    <w:rsid w:val="0004371B"/>
    <w:rsid w:val="00044026"/>
    <w:rsid w:val="00044361"/>
    <w:rsid w:val="00044B9B"/>
    <w:rsid w:val="0005156A"/>
    <w:rsid w:val="00051E1C"/>
    <w:rsid w:val="00056DDB"/>
    <w:rsid w:val="000573CB"/>
    <w:rsid w:val="00060428"/>
    <w:rsid w:val="000607CE"/>
    <w:rsid w:val="00060833"/>
    <w:rsid w:val="00061199"/>
    <w:rsid w:val="00061D58"/>
    <w:rsid w:val="0006207A"/>
    <w:rsid w:val="000627CE"/>
    <w:rsid w:val="0006328C"/>
    <w:rsid w:val="00063C90"/>
    <w:rsid w:val="000651E4"/>
    <w:rsid w:val="00071949"/>
    <w:rsid w:val="00071998"/>
    <w:rsid w:val="00071FDC"/>
    <w:rsid w:val="00072287"/>
    <w:rsid w:val="000755F4"/>
    <w:rsid w:val="000810C0"/>
    <w:rsid w:val="00081CEE"/>
    <w:rsid w:val="00084F72"/>
    <w:rsid w:val="00086F22"/>
    <w:rsid w:val="00087B86"/>
    <w:rsid w:val="00090711"/>
    <w:rsid w:val="00090977"/>
    <w:rsid w:val="00090CED"/>
    <w:rsid w:val="00093301"/>
    <w:rsid w:val="00093E90"/>
    <w:rsid w:val="0009754E"/>
    <w:rsid w:val="0009769E"/>
    <w:rsid w:val="000A2BE5"/>
    <w:rsid w:val="000A49A4"/>
    <w:rsid w:val="000A6920"/>
    <w:rsid w:val="000B0E99"/>
    <w:rsid w:val="000B1BA8"/>
    <w:rsid w:val="000C002C"/>
    <w:rsid w:val="000C1422"/>
    <w:rsid w:val="000C1B58"/>
    <w:rsid w:val="000C4671"/>
    <w:rsid w:val="000C507C"/>
    <w:rsid w:val="000C6306"/>
    <w:rsid w:val="000C7468"/>
    <w:rsid w:val="000D51FB"/>
    <w:rsid w:val="000D6C8E"/>
    <w:rsid w:val="000E25C4"/>
    <w:rsid w:val="000E291D"/>
    <w:rsid w:val="000E3AF6"/>
    <w:rsid w:val="000E6A61"/>
    <w:rsid w:val="000E6ED9"/>
    <w:rsid w:val="000E7C68"/>
    <w:rsid w:val="000F198E"/>
    <w:rsid w:val="000F2389"/>
    <w:rsid w:val="000F7DB8"/>
    <w:rsid w:val="00102867"/>
    <w:rsid w:val="00110164"/>
    <w:rsid w:val="00116EF6"/>
    <w:rsid w:val="00121719"/>
    <w:rsid w:val="001246DA"/>
    <w:rsid w:val="00124750"/>
    <w:rsid w:val="00125333"/>
    <w:rsid w:val="00126D55"/>
    <w:rsid w:val="001332CC"/>
    <w:rsid w:val="001411E0"/>
    <w:rsid w:val="001436E8"/>
    <w:rsid w:val="00143783"/>
    <w:rsid w:val="00143A09"/>
    <w:rsid w:val="00144F69"/>
    <w:rsid w:val="001457BE"/>
    <w:rsid w:val="00147BAB"/>
    <w:rsid w:val="00147C0B"/>
    <w:rsid w:val="001574CB"/>
    <w:rsid w:val="00172FE0"/>
    <w:rsid w:val="0017338C"/>
    <w:rsid w:val="00175729"/>
    <w:rsid w:val="00175D06"/>
    <w:rsid w:val="001812CB"/>
    <w:rsid w:val="001827B0"/>
    <w:rsid w:val="0019234E"/>
    <w:rsid w:val="001933AC"/>
    <w:rsid w:val="001969FE"/>
    <w:rsid w:val="001A0B1C"/>
    <w:rsid w:val="001B3AC3"/>
    <w:rsid w:val="001B47E1"/>
    <w:rsid w:val="001B4E9E"/>
    <w:rsid w:val="001B5096"/>
    <w:rsid w:val="001B7DE4"/>
    <w:rsid w:val="001C1720"/>
    <w:rsid w:val="001C3ACA"/>
    <w:rsid w:val="001C52C2"/>
    <w:rsid w:val="001C5613"/>
    <w:rsid w:val="001C7F72"/>
    <w:rsid w:val="001D21D4"/>
    <w:rsid w:val="001D4293"/>
    <w:rsid w:val="001D4BD4"/>
    <w:rsid w:val="001D75D6"/>
    <w:rsid w:val="001E07F0"/>
    <w:rsid w:val="001E336C"/>
    <w:rsid w:val="001E40F7"/>
    <w:rsid w:val="001E4D31"/>
    <w:rsid w:val="001E6BCA"/>
    <w:rsid w:val="001F1674"/>
    <w:rsid w:val="001F6FA5"/>
    <w:rsid w:val="0020200C"/>
    <w:rsid w:val="00210A2C"/>
    <w:rsid w:val="0021297F"/>
    <w:rsid w:val="00212D42"/>
    <w:rsid w:val="00213699"/>
    <w:rsid w:val="002207AB"/>
    <w:rsid w:val="00221420"/>
    <w:rsid w:val="00221523"/>
    <w:rsid w:val="002220FA"/>
    <w:rsid w:val="00223EDC"/>
    <w:rsid w:val="002270D5"/>
    <w:rsid w:val="002271EB"/>
    <w:rsid w:val="0023248E"/>
    <w:rsid w:val="00233B06"/>
    <w:rsid w:val="002350B6"/>
    <w:rsid w:val="00235B6A"/>
    <w:rsid w:val="00245046"/>
    <w:rsid w:val="00245897"/>
    <w:rsid w:val="002470AA"/>
    <w:rsid w:val="00250F86"/>
    <w:rsid w:val="0025195B"/>
    <w:rsid w:val="002526BC"/>
    <w:rsid w:val="002549C9"/>
    <w:rsid w:val="00257394"/>
    <w:rsid w:val="0026053A"/>
    <w:rsid w:val="0026225D"/>
    <w:rsid w:val="002643AD"/>
    <w:rsid w:val="00267ECF"/>
    <w:rsid w:val="002720F9"/>
    <w:rsid w:val="002746FA"/>
    <w:rsid w:val="002747ED"/>
    <w:rsid w:val="0027518C"/>
    <w:rsid w:val="0027590D"/>
    <w:rsid w:val="002761FA"/>
    <w:rsid w:val="00280A9A"/>
    <w:rsid w:val="00282A52"/>
    <w:rsid w:val="00283B3A"/>
    <w:rsid w:val="00283EB9"/>
    <w:rsid w:val="00287E5B"/>
    <w:rsid w:val="002946A3"/>
    <w:rsid w:val="00297481"/>
    <w:rsid w:val="002A66E3"/>
    <w:rsid w:val="002A6E97"/>
    <w:rsid w:val="002B2CE9"/>
    <w:rsid w:val="002B34B0"/>
    <w:rsid w:val="002C3996"/>
    <w:rsid w:val="002C609A"/>
    <w:rsid w:val="002C7A04"/>
    <w:rsid w:val="002C7ACD"/>
    <w:rsid w:val="002D0D43"/>
    <w:rsid w:val="002D4849"/>
    <w:rsid w:val="002D780D"/>
    <w:rsid w:val="002D7C83"/>
    <w:rsid w:val="002E2D36"/>
    <w:rsid w:val="002E394A"/>
    <w:rsid w:val="002E6A4E"/>
    <w:rsid w:val="002F1B0E"/>
    <w:rsid w:val="002F2960"/>
    <w:rsid w:val="002F5BC9"/>
    <w:rsid w:val="003024E9"/>
    <w:rsid w:val="00305CFF"/>
    <w:rsid w:val="00307E5A"/>
    <w:rsid w:val="003102B5"/>
    <w:rsid w:val="00312D9B"/>
    <w:rsid w:val="00312E90"/>
    <w:rsid w:val="003220AC"/>
    <w:rsid w:val="00324ACA"/>
    <w:rsid w:val="00325E9E"/>
    <w:rsid w:val="00330C00"/>
    <w:rsid w:val="003326CB"/>
    <w:rsid w:val="0033370D"/>
    <w:rsid w:val="00333863"/>
    <w:rsid w:val="0033696B"/>
    <w:rsid w:val="00345188"/>
    <w:rsid w:val="003460F5"/>
    <w:rsid w:val="00346288"/>
    <w:rsid w:val="00352101"/>
    <w:rsid w:val="00356E05"/>
    <w:rsid w:val="00363F1F"/>
    <w:rsid w:val="00366455"/>
    <w:rsid w:val="0037637A"/>
    <w:rsid w:val="00376770"/>
    <w:rsid w:val="00377251"/>
    <w:rsid w:val="00383903"/>
    <w:rsid w:val="00387320"/>
    <w:rsid w:val="00387601"/>
    <w:rsid w:val="003904C4"/>
    <w:rsid w:val="0039791A"/>
    <w:rsid w:val="003A0314"/>
    <w:rsid w:val="003A1F06"/>
    <w:rsid w:val="003A5609"/>
    <w:rsid w:val="003A7AF0"/>
    <w:rsid w:val="003B280B"/>
    <w:rsid w:val="003B5FC8"/>
    <w:rsid w:val="003B70AF"/>
    <w:rsid w:val="003B7B40"/>
    <w:rsid w:val="003C0AA6"/>
    <w:rsid w:val="003C1263"/>
    <w:rsid w:val="003C2263"/>
    <w:rsid w:val="003C6646"/>
    <w:rsid w:val="003C6894"/>
    <w:rsid w:val="003D1BE3"/>
    <w:rsid w:val="003D5393"/>
    <w:rsid w:val="003D6F34"/>
    <w:rsid w:val="003E0636"/>
    <w:rsid w:val="003E1614"/>
    <w:rsid w:val="003E21FB"/>
    <w:rsid w:val="003E5D9B"/>
    <w:rsid w:val="003E70ED"/>
    <w:rsid w:val="003F0102"/>
    <w:rsid w:val="003F38A3"/>
    <w:rsid w:val="003F6843"/>
    <w:rsid w:val="003F753C"/>
    <w:rsid w:val="003F7AF0"/>
    <w:rsid w:val="00400598"/>
    <w:rsid w:val="00400E31"/>
    <w:rsid w:val="00401A97"/>
    <w:rsid w:val="0040217E"/>
    <w:rsid w:val="00404AB3"/>
    <w:rsid w:val="00404CC7"/>
    <w:rsid w:val="004123CC"/>
    <w:rsid w:val="004168CD"/>
    <w:rsid w:val="00417A9F"/>
    <w:rsid w:val="0042151D"/>
    <w:rsid w:val="00423905"/>
    <w:rsid w:val="00424D3D"/>
    <w:rsid w:val="00425DE3"/>
    <w:rsid w:val="00426FD3"/>
    <w:rsid w:val="00432364"/>
    <w:rsid w:val="00436CE5"/>
    <w:rsid w:val="00436CF4"/>
    <w:rsid w:val="004434A5"/>
    <w:rsid w:val="0044536A"/>
    <w:rsid w:val="00450CB3"/>
    <w:rsid w:val="004519C1"/>
    <w:rsid w:val="00452B82"/>
    <w:rsid w:val="00454819"/>
    <w:rsid w:val="004566C7"/>
    <w:rsid w:val="00457E6E"/>
    <w:rsid w:val="00462749"/>
    <w:rsid w:val="00462CA1"/>
    <w:rsid w:val="004643B3"/>
    <w:rsid w:val="00464FB4"/>
    <w:rsid w:val="004675FC"/>
    <w:rsid w:val="0047040A"/>
    <w:rsid w:val="00470C00"/>
    <w:rsid w:val="00473EF7"/>
    <w:rsid w:val="004744D7"/>
    <w:rsid w:val="00476A89"/>
    <w:rsid w:val="0047734E"/>
    <w:rsid w:val="004826F0"/>
    <w:rsid w:val="0048417D"/>
    <w:rsid w:val="004925A4"/>
    <w:rsid w:val="0049484D"/>
    <w:rsid w:val="00497200"/>
    <w:rsid w:val="004A18BB"/>
    <w:rsid w:val="004A4DA7"/>
    <w:rsid w:val="004B3739"/>
    <w:rsid w:val="004C07B6"/>
    <w:rsid w:val="004C1FA4"/>
    <w:rsid w:val="004C20B9"/>
    <w:rsid w:val="004C37D9"/>
    <w:rsid w:val="004C49A6"/>
    <w:rsid w:val="004C5D9B"/>
    <w:rsid w:val="004C5F4F"/>
    <w:rsid w:val="004C7681"/>
    <w:rsid w:val="004D02CD"/>
    <w:rsid w:val="004D2120"/>
    <w:rsid w:val="004D2700"/>
    <w:rsid w:val="004D3016"/>
    <w:rsid w:val="004D4EB3"/>
    <w:rsid w:val="004D76E7"/>
    <w:rsid w:val="004D7DC1"/>
    <w:rsid w:val="004E167D"/>
    <w:rsid w:val="004E7C30"/>
    <w:rsid w:val="004F3C70"/>
    <w:rsid w:val="004F5A13"/>
    <w:rsid w:val="004F68AE"/>
    <w:rsid w:val="005074AD"/>
    <w:rsid w:val="00510F73"/>
    <w:rsid w:val="00511461"/>
    <w:rsid w:val="00512299"/>
    <w:rsid w:val="00513951"/>
    <w:rsid w:val="00520D2E"/>
    <w:rsid w:val="00522201"/>
    <w:rsid w:val="00524516"/>
    <w:rsid w:val="005250F5"/>
    <w:rsid w:val="00525430"/>
    <w:rsid w:val="005264C2"/>
    <w:rsid w:val="0052679F"/>
    <w:rsid w:val="0052712F"/>
    <w:rsid w:val="005277F4"/>
    <w:rsid w:val="00532607"/>
    <w:rsid w:val="0053488F"/>
    <w:rsid w:val="005356B9"/>
    <w:rsid w:val="00535DC2"/>
    <w:rsid w:val="00537E15"/>
    <w:rsid w:val="005404EA"/>
    <w:rsid w:val="005406B6"/>
    <w:rsid w:val="00540D04"/>
    <w:rsid w:val="00541F8B"/>
    <w:rsid w:val="00542188"/>
    <w:rsid w:val="00543283"/>
    <w:rsid w:val="00547D10"/>
    <w:rsid w:val="00551FBB"/>
    <w:rsid w:val="00553282"/>
    <w:rsid w:val="00555BEB"/>
    <w:rsid w:val="00555CDC"/>
    <w:rsid w:val="005609CC"/>
    <w:rsid w:val="00562886"/>
    <w:rsid w:val="00566F6B"/>
    <w:rsid w:val="005679D1"/>
    <w:rsid w:val="00571ACD"/>
    <w:rsid w:val="00572698"/>
    <w:rsid w:val="0057323D"/>
    <w:rsid w:val="00576334"/>
    <w:rsid w:val="00576885"/>
    <w:rsid w:val="00577E35"/>
    <w:rsid w:val="005834C4"/>
    <w:rsid w:val="00584FAE"/>
    <w:rsid w:val="005906E4"/>
    <w:rsid w:val="00591EFA"/>
    <w:rsid w:val="005920B8"/>
    <w:rsid w:val="00594D4D"/>
    <w:rsid w:val="00594DED"/>
    <w:rsid w:val="0059565D"/>
    <w:rsid w:val="005A1E8F"/>
    <w:rsid w:val="005A3920"/>
    <w:rsid w:val="005A7A31"/>
    <w:rsid w:val="005B2D2E"/>
    <w:rsid w:val="005B3477"/>
    <w:rsid w:val="005B6070"/>
    <w:rsid w:val="005C29A4"/>
    <w:rsid w:val="005C3903"/>
    <w:rsid w:val="005D40B2"/>
    <w:rsid w:val="005E0A26"/>
    <w:rsid w:val="005E2537"/>
    <w:rsid w:val="005E271C"/>
    <w:rsid w:val="005E4705"/>
    <w:rsid w:val="005E5598"/>
    <w:rsid w:val="005E77A0"/>
    <w:rsid w:val="005E7952"/>
    <w:rsid w:val="005F0DF1"/>
    <w:rsid w:val="005F1795"/>
    <w:rsid w:val="006004E0"/>
    <w:rsid w:val="0061093B"/>
    <w:rsid w:val="00610D65"/>
    <w:rsid w:val="0061336D"/>
    <w:rsid w:val="00613481"/>
    <w:rsid w:val="00613A31"/>
    <w:rsid w:val="00622C29"/>
    <w:rsid w:val="00624077"/>
    <w:rsid w:val="00624781"/>
    <w:rsid w:val="00625A9A"/>
    <w:rsid w:val="00626C42"/>
    <w:rsid w:val="00627A8B"/>
    <w:rsid w:val="00627C9C"/>
    <w:rsid w:val="006339E7"/>
    <w:rsid w:val="0064248E"/>
    <w:rsid w:val="006443F3"/>
    <w:rsid w:val="00647350"/>
    <w:rsid w:val="006520BB"/>
    <w:rsid w:val="00655D10"/>
    <w:rsid w:val="00656ACE"/>
    <w:rsid w:val="00660FFD"/>
    <w:rsid w:val="0066162E"/>
    <w:rsid w:val="00661A48"/>
    <w:rsid w:val="00663590"/>
    <w:rsid w:val="00664490"/>
    <w:rsid w:val="00665F06"/>
    <w:rsid w:val="006661CC"/>
    <w:rsid w:val="00673AAF"/>
    <w:rsid w:val="0068038C"/>
    <w:rsid w:val="00692EE4"/>
    <w:rsid w:val="0069360E"/>
    <w:rsid w:val="00694540"/>
    <w:rsid w:val="006A454E"/>
    <w:rsid w:val="006B0864"/>
    <w:rsid w:val="006B165D"/>
    <w:rsid w:val="006B18F4"/>
    <w:rsid w:val="006B276E"/>
    <w:rsid w:val="006B4CAD"/>
    <w:rsid w:val="006B4EA7"/>
    <w:rsid w:val="006B5BC2"/>
    <w:rsid w:val="006C2B67"/>
    <w:rsid w:val="006C2F47"/>
    <w:rsid w:val="006D1E60"/>
    <w:rsid w:val="006D44D3"/>
    <w:rsid w:val="006D4863"/>
    <w:rsid w:val="006D5BC0"/>
    <w:rsid w:val="006D6192"/>
    <w:rsid w:val="006E060B"/>
    <w:rsid w:val="006E0E65"/>
    <w:rsid w:val="006E1632"/>
    <w:rsid w:val="006F3182"/>
    <w:rsid w:val="006F3822"/>
    <w:rsid w:val="006F4E3A"/>
    <w:rsid w:val="006F68E1"/>
    <w:rsid w:val="007040B6"/>
    <w:rsid w:val="0070462D"/>
    <w:rsid w:val="00705A05"/>
    <w:rsid w:val="0071139B"/>
    <w:rsid w:val="007141CB"/>
    <w:rsid w:val="007166BF"/>
    <w:rsid w:val="00720DE9"/>
    <w:rsid w:val="007245BF"/>
    <w:rsid w:val="00735361"/>
    <w:rsid w:val="00737434"/>
    <w:rsid w:val="00741D03"/>
    <w:rsid w:val="00742AD2"/>
    <w:rsid w:val="0074480E"/>
    <w:rsid w:val="0074555C"/>
    <w:rsid w:val="007455A7"/>
    <w:rsid w:val="007501B6"/>
    <w:rsid w:val="0075169B"/>
    <w:rsid w:val="00752690"/>
    <w:rsid w:val="0075409E"/>
    <w:rsid w:val="0075518A"/>
    <w:rsid w:val="007558BD"/>
    <w:rsid w:val="0075723D"/>
    <w:rsid w:val="0076178D"/>
    <w:rsid w:val="00763864"/>
    <w:rsid w:val="007700EA"/>
    <w:rsid w:val="007716F1"/>
    <w:rsid w:val="007730E0"/>
    <w:rsid w:val="00773C7D"/>
    <w:rsid w:val="0077559F"/>
    <w:rsid w:val="00775A71"/>
    <w:rsid w:val="0078088C"/>
    <w:rsid w:val="00782BEC"/>
    <w:rsid w:val="00782EAF"/>
    <w:rsid w:val="00785F87"/>
    <w:rsid w:val="00786772"/>
    <w:rsid w:val="0079436B"/>
    <w:rsid w:val="00796789"/>
    <w:rsid w:val="00796F8C"/>
    <w:rsid w:val="00797035"/>
    <w:rsid w:val="007A1741"/>
    <w:rsid w:val="007A74BA"/>
    <w:rsid w:val="007B04A9"/>
    <w:rsid w:val="007C18E6"/>
    <w:rsid w:val="007C30DC"/>
    <w:rsid w:val="007C4A1A"/>
    <w:rsid w:val="007C4C33"/>
    <w:rsid w:val="007C4DF3"/>
    <w:rsid w:val="007C61D6"/>
    <w:rsid w:val="007D21BB"/>
    <w:rsid w:val="007D578F"/>
    <w:rsid w:val="007E09B9"/>
    <w:rsid w:val="007E124A"/>
    <w:rsid w:val="007E682C"/>
    <w:rsid w:val="007F2976"/>
    <w:rsid w:val="007F3DBF"/>
    <w:rsid w:val="007F6055"/>
    <w:rsid w:val="007F74F7"/>
    <w:rsid w:val="00803084"/>
    <w:rsid w:val="0080476D"/>
    <w:rsid w:val="008048CF"/>
    <w:rsid w:val="00805D6C"/>
    <w:rsid w:val="00810999"/>
    <w:rsid w:val="00812492"/>
    <w:rsid w:val="00812EF8"/>
    <w:rsid w:val="00813182"/>
    <w:rsid w:val="00813394"/>
    <w:rsid w:val="0081720E"/>
    <w:rsid w:val="00820374"/>
    <w:rsid w:val="008203A9"/>
    <w:rsid w:val="00820C6B"/>
    <w:rsid w:val="00822B52"/>
    <w:rsid w:val="00823427"/>
    <w:rsid w:val="0082436E"/>
    <w:rsid w:val="00826815"/>
    <w:rsid w:val="00834148"/>
    <w:rsid w:val="00840482"/>
    <w:rsid w:val="00842040"/>
    <w:rsid w:val="008448E1"/>
    <w:rsid w:val="0085021C"/>
    <w:rsid w:val="00850672"/>
    <w:rsid w:val="00854125"/>
    <w:rsid w:val="00854E58"/>
    <w:rsid w:val="008576AE"/>
    <w:rsid w:val="00863D67"/>
    <w:rsid w:val="00866139"/>
    <w:rsid w:val="00872BA9"/>
    <w:rsid w:val="00873CC4"/>
    <w:rsid w:val="008748DC"/>
    <w:rsid w:val="00880399"/>
    <w:rsid w:val="00884645"/>
    <w:rsid w:val="00885585"/>
    <w:rsid w:val="00887E53"/>
    <w:rsid w:val="00892877"/>
    <w:rsid w:val="00893A7C"/>
    <w:rsid w:val="008971A6"/>
    <w:rsid w:val="00897D20"/>
    <w:rsid w:val="008A1D97"/>
    <w:rsid w:val="008A29F7"/>
    <w:rsid w:val="008A300A"/>
    <w:rsid w:val="008A4653"/>
    <w:rsid w:val="008B1BCE"/>
    <w:rsid w:val="008B29B4"/>
    <w:rsid w:val="008B2A92"/>
    <w:rsid w:val="008B437A"/>
    <w:rsid w:val="008B5777"/>
    <w:rsid w:val="008C2FCC"/>
    <w:rsid w:val="008C609E"/>
    <w:rsid w:val="008C6858"/>
    <w:rsid w:val="008C6BBD"/>
    <w:rsid w:val="008C73AA"/>
    <w:rsid w:val="008D00B6"/>
    <w:rsid w:val="008D0BA1"/>
    <w:rsid w:val="008D22CE"/>
    <w:rsid w:val="008D4ED5"/>
    <w:rsid w:val="008E086D"/>
    <w:rsid w:val="008E29A1"/>
    <w:rsid w:val="008E5F0D"/>
    <w:rsid w:val="008E7335"/>
    <w:rsid w:val="008F0CB5"/>
    <w:rsid w:val="008F4466"/>
    <w:rsid w:val="008F5AE6"/>
    <w:rsid w:val="008F719C"/>
    <w:rsid w:val="009005B0"/>
    <w:rsid w:val="00902614"/>
    <w:rsid w:val="00911CE9"/>
    <w:rsid w:val="0092454B"/>
    <w:rsid w:val="0092689F"/>
    <w:rsid w:val="0093060C"/>
    <w:rsid w:val="00934B9B"/>
    <w:rsid w:val="0093584E"/>
    <w:rsid w:val="00941694"/>
    <w:rsid w:val="0094262B"/>
    <w:rsid w:val="00945F0D"/>
    <w:rsid w:val="0095210B"/>
    <w:rsid w:val="00952CFE"/>
    <w:rsid w:val="00954B51"/>
    <w:rsid w:val="00955B38"/>
    <w:rsid w:val="009560F2"/>
    <w:rsid w:val="00960E83"/>
    <w:rsid w:val="00961980"/>
    <w:rsid w:val="00962089"/>
    <w:rsid w:val="009644C0"/>
    <w:rsid w:val="00965807"/>
    <w:rsid w:val="00971BE2"/>
    <w:rsid w:val="00972943"/>
    <w:rsid w:val="00976171"/>
    <w:rsid w:val="00986089"/>
    <w:rsid w:val="00986F6A"/>
    <w:rsid w:val="00991C52"/>
    <w:rsid w:val="00991F76"/>
    <w:rsid w:val="009937DD"/>
    <w:rsid w:val="0099675C"/>
    <w:rsid w:val="00997121"/>
    <w:rsid w:val="009A41D7"/>
    <w:rsid w:val="009A4ED4"/>
    <w:rsid w:val="009B45B8"/>
    <w:rsid w:val="009B4952"/>
    <w:rsid w:val="009B59D5"/>
    <w:rsid w:val="009B7C09"/>
    <w:rsid w:val="009C7DEE"/>
    <w:rsid w:val="009D3CD0"/>
    <w:rsid w:val="009D40F9"/>
    <w:rsid w:val="009D47D9"/>
    <w:rsid w:val="009D4891"/>
    <w:rsid w:val="009D5911"/>
    <w:rsid w:val="009D5BBF"/>
    <w:rsid w:val="009D64EB"/>
    <w:rsid w:val="009E12DF"/>
    <w:rsid w:val="009E3614"/>
    <w:rsid w:val="009E5F1C"/>
    <w:rsid w:val="009F58A0"/>
    <w:rsid w:val="009F6E16"/>
    <w:rsid w:val="00A028EB"/>
    <w:rsid w:val="00A07A84"/>
    <w:rsid w:val="00A11D26"/>
    <w:rsid w:val="00A20E11"/>
    <w:rsid w:val="00A213FB"/>
    <w:rsid w:val="00A22281"/>
    <w:rsid w:val="00A2383D"/>
    <w:rsid w:val="00A320DD"/>
    <w:rsid w:val="00A3286D"/>
    <w:rsid w:val="00A33AF0"/>
    <w:rsid w:val="00A34BF9"/>
    <w:rsid w:val="00A37A17"/>
    <w:rsid w:val="00A37B82"/>
    <w:rsid w:val="00A37F09"/>
    <w:rsid w:val="00A41B57"/>
    <w:rsid w:val="00A41D32"/>
    <w:rsid w:val="00A41DF2"/>
    <w:rsid w:val="00A45312"/>
    <w:rsid w:val="00A45CF7"/>
    <w:rsid w:val="00A54A3A"/>
    <w:rsid w:val="00A55CFC"/>
    <w:rsid w:val="00A57423"/>
    <w:rsid w:val="00A627DD"/>
    <w:rsid w:val="00A631DA"/>
    <w:rsid w:val="00A651E9"/>
    <w:rsid w:val="00A6527A"/>
    <w:rsid w:val="00A67938"/>
    <w:rsid w:val="00A753A3"/>
    <w:rsid w:val="00A77887"/>
    <w:rsid w:val="00A85F1B"/>
    <w:rsid w:val="00A90A6D"/>
    <w:rsid w:val="00A910F6"/>
    <w:rsid w:val="00A93A3A"/>
    <w:rsid w:val="00A93D6B"/>
    <w:rsid w:val="00A97508"/>
    <w:rsid w:val="00AA09B0"/>
    <w:rsid w:val="00AA17F5"/>
    <w:rsid w:val="00AA7298"/>
    <w:rsid w:val="00AA76BA"/>
    <w:rsid w:val="00AB2157"/>
    <w:rsid w:val="00AB6E61"/>
    <w:rsid w:val="00AC08ED"/>
    <w:rsid w:val="00AC25AF"/>
    <w:rsid w:val="00AC30CE"/>
    <w:rsid w:val="00AC60AA"/>
    <w:rsid w:val="00AC6FCE"/>
    <w:rsid w:val="00AC7F9B"/>
    <w:rsid w:val="00AD005B"/>
    <w:rsid w:val="00AD2710"/>
    <w:rsid w:val="00AD3109"/>
    <w:rsid w:val="00AD5ADF"/>
    <w:rsid w:val="00AE2809"/>
    <w:rsid w:val="00AE54F0"/>
    <w:rsid w:val="00AE7108"/>
    <w:rsid w:val="00AE7D12"/>
    <w:rsid w:val="00AF021F"/>
    <w:rsid w:val="00AF2948"/>
    <w:rsid w:val="00B009F9"/>
    <w:rsid w:val="00B0107C"/>
    <w:rsid w:val="00B04F1D"/>
    <w:rsid w:val="00B07551"/>
    <w:rsid w:val="00B127FB"/>
    <w:rsid w:val="00B15B87"/>
    <w:rsid w:val="00B169AA"/>
    <w:rsid w:val="00B16BDC"/>
    <w:rsid w:val="00B1744C"/>
    <w:rsid w:val="00B205EE"/>
    <w:rsid w:val="00B20C1A"/>
    <w:rsid w:val="00B20D31"/>
    <w:rsid w:val="00B21FE3"/>
    <w:rsid w:val="00B23CD8"/>
    <w:rsid w:val="00B247F1"/>
    <w:rsid w:val="00B258B5"/>
    <w:rsid w:val="00B26B72"/>
    <w:rsid w:val="00B30846"/>
    <w:rsid w:val="00B3267A"/>
    <w:rsid w:val="00B32D4E"/>
    <w:rsid w:val="00B37366"/>
    <w:rsid w:val="00B418A7"/>
    <w:rsid w:val="00B41CA1"/>
    <w:rsid w:val="00B424A2"/>
    <w:rsid w:val="00B43C32"/>
    <w:rsid w:val="00B4744A"/>
    <w:rsid w:val="00B47A81"/>
    <w:rsid w:val="00B54794"/>
    <w:rsid w:val="00B54D06"/>
    <w:rsid w:val="00B577ED"/>
    <w:rsid w:val="00B578EC"/>
    <w:rsid w:val="00B60BD2"/>
    <w:rsid w:val="00B64129"/>
    <w:rsid w:val="00B66961"/>
    <w:rsid w:val="00B72C1B"/>
    <w:rsid w:val="00B735D6"/>
    <w:rsid w:val="00B77FA6"/>
    <w:rsid w:val="00B8467C"/>
    <w:rsid w:val="00B85DD8"/>
    <w:rsid w:val="00B93A32"/>
    <w:rsid w:val="00B95A9D"/>
    <w:rsid w:val="00BA004D"/>
    <w:rsid w:val="00BA12AF"/>
    <w:rsid w:val="00BA2F5B"/>
    <w:rsid w:val="00BA66FA"/>
    <w:rsid w:val="00BB143A"/>
    <w:rsid w:val="00BB2BA6"/>
    <w:rsid w:val="00BB356A"/>
    <w:rsid w:val="00BB7D87"/>
    <w:rsid w:val="00BC2B44"/>
    <w:rsid w:val="00BC43DC"/>
    <w:rsid w:val="00BC62A9"/>
    <w:rsid w:val="00BD009F"/>
    <w:rsid w:val="00BD1086"/>
    <w:rsid w:val="00BD1827"/>
    <w:rsid w:val="00BD27C2"/>
    <w:rsid w:val="00BD4B93"/>
    <w:rsid w:val="00BD6D0A"/>
    <w:rsid w:val="00BD704C"/>
    <w:rsid w:val="00BD7B5B"/>
    <w:rsid w:val="00BE27BB"/>
    <w:rsid w:val="00BE3E4C"/>
    <w:rsid w:val="00BE3EFE"/>
    <w:rsid w:val="00BE4769"/>
    <w:rsid w:val="00BE7E61"/>
    <w:rsid w:val="00BF023A"/>
    <w:rsid w:val="00BF2C85"/>
    <w:rsid w:val="00BF3626"/>
    <w:rsid w:val="00BF4340"/>
    <w:rsid w:val="00BF627C"/>
    <w:rsid w:val="00BF6A23"/>
    <w:rsid w:val="00BF7C13"/>
    <w:rsid w:val="00C0303A"/>
    <w:rsid w:val="00C03563"/>
    <w:rsid w:val="00C10073"/>
    <w:rsid w:val="00C10A56"/>
    <w:rsid w:val="00C1104F"/>
    <w:rsid w:val="00C14D74"/>
    <w:rsid w:val="00C156EE"/>
    <w:rsid w:val="00C16ADE"/>
    <w:rsid w:val="00C20C8D"/>
    <w:rsid w:val="00C2213E"/>
    <w:rsid w:val="00C22BAD"/>
    <w:rsid w:val="00C258DC"/>
    <w:rsid w:val="00C32DC8"/>
    <w:rsid w:val="00C40A2F"/>
    <w:rsid w:val="00C40E7D"/>
    <w:rsid w:val="00C418B8"/>
    <w:rsid w:val="00C41EB1"/>
    <w:rsid w:val="00C45473"/>
    <w:rsid w:val="00C50E2B"/>
    <w:rsid w:val="00C51A4F"/>
    <w:rsid w:val="00C5541C"/>
    <w:rsid w:val="00C55794"/>
    <w:rsid w:val="00C5583D"/>
    <w:rsid w:val="00C571FB"/>
    <w:rsid w:val="00C60F6D"/>
    <w:rsid w:val="00C6234F"/>
    <w:rsid w:val="00C668F6"/>
    <w:rsid w:val="00C73D4C"/>
    <w:rsid w:val="00C7626F"/>
    <w:rsid w:val="00C76ECE"/>
    <w:rsid w:val="00C821BA"/>
    <w:rsid w:val="00C909E6"/>
    <w:rsid w:val="00C9117B"/>
    <w:rsid w:val="00C92305"/>
    <w:rsid w:val="00C96D5E"/>
    <w:rsid w:val="00C97203"/>
    <w:rsid w:val="00C97BAB"/>
    <w:rsid w:val="00CA1BB2"/>
    <w:rsid w:val="00CA3707"/>
    <w:rsid w:val="00CA3D8C"/>
    <w:rsid w:val="00CA4D89"/>
    <w:rsid w:val="00CA7867"/>
    <w:rsid w:val="00CB05C9"/>
    <w:rsid w:val="00CB10AF"/>
    <w:rsid w:val="00CB1126"/>
    <w:rsid w:val="00CB2135"/>
    <w:rsid w:val="00CB2510"/>
    <w:rsid w:val="00CB2B1A"/>
    <w:rsid w:val="00CB547F"/>
    <w:rsid w:val="00CB6075"/>
    <w:rsid w:val="00CB7010"/>
    <w:rsid w:val="00CC047C"/>
    <w:rsid w:val="00CC048B"/>
    <w:rsid w:val="00CC0821"/>
    <w:rsid w:val="00CC2CC6"/>
    <w:rsid w:val="00CC3EBE"/>
    <w:rsid w:val="00CD7F11"/>
    <w:rsid w:val="00CE1DD8"/>
    <w:rsid w:val="00CE3D76"/>
    <w:rsid w:val="00CE5924"/>
    <w:rsid w:val="00CE6CDF"/>
    <w:rsid w:val="00CF022B"/>
    <w:rsid w:val="00CF250D"/>
    <w:rsid w:val="00CF4A46"/>
    <w:rsid w:val="00CF6876"/>
    <w:rsid w:val="00D0193A"/>
    <w:rsid w:val="00D06F1B"/>
    <w:rsid w:val="00D104A2"/>
    <w:rsid w:val="00D10867"/>
    <w:rsid w:val="00D11223"/>
    <w:rsid w:val="00D1218C"/>
    <w:rsid w:val="00D136E6"/>
    <w:rsid w:val="00D13DC8"/>
    <w:rsid w:val="00D15E3F"/>
    <w:rsid w:val="00D1771E"/>
    <w:rsid w:val="00D25E35"/>
    <w:rsid w:val="00D25FF3"/>
    <w:rsid w:val="00D3067D"/>
    <w:rsid w:val="00D30A19"/>
    <w:rsid w:val="00D313B3"/>
    <w:rsid w:val="00D33C4C"/>
    <w:rsid w:val="00D35740"/>
    <w:rsid w:val="00D4105E"/>
    <w:rsid w:val="00D44430"/>
    <w:rsid w:val="00D45472"/>
    <w:rsid w:val="00D50755"/>
    <w:rsid w:val="00D507F4"/>
    <w:rsid w:val="00D51CF8"/>
    <w:rsid w:val="00D52B80"/>
    <w:rsid w:val="00D52CE2"/>
    <w:rsid w:val="00D53753"/>
    <w:rsid w:val="00D5580C"/>
    <w:rsid w:val="00D578B4"/>
    <w:rsid w:val="00D715B7"/>
    <w:rsid w:val="00D74D6D"/>
    <w:rsid w:val="00D75CF5"/>
    <w:rsid w:val="00D764C0"/>
    <w:rsid w:val="00D82066"/>
    <w:rsid w:val="00D824EB"/>
    <w:rsid w:val="00D87220"/>
    <w:rsid w:val="00D87324"/>
    <w:rsid w:val="00D9338F"/>
    <w:rsid w:val="00D9470E"/>
    <w:rsid w:val="00D95A87"/>
    <w:rsid w:val="00D9633B"/>
    <w:rsid w:val="00DA44C8"/>
    <w:rsid w:val="00DB0FDC"/>
    <w:rsid w:val="00DB280C"/>
    <w:rsid w:val="00DB4FFA"/>
    <w:rsid w:val="00DB7A85"/>
    <w:rsid w:val="00DB7B5B"/>
    <w:rsid w:val="00DC20AB"/>
    <w:rsid w:val="00DC216C"/>
    <w:rsid w:val="00DC2FA4"/>
    <w:rsid w:val="00DC473C"/>
    <w:rsid w:val="00DC59BC"/>
    <w:rsid w:val="00DC6FE7"/>
    <w:rsid w:val="00DD449C"/>
    <w:rsid w:val="00DD633B"/>
    <w:rsid w:val="00DE19E3"/>
    <w:rsid w:val="00DE2E3E"/>
    <w:rsid w:val="00DE4AAE"/>
    <w:rsid w:val="00DE511F"/>
    <w:rsid w:val="00DE76A5"/>
    <w:rsid w:val="00DF03A7"/>
    <w:rsid w:val="00DF22F7"/>
    <w:rsid w:val="00DF4A98"/>
    <w:rsid w:val="00DF6C17"/>
    <w:rsid w:val="00E02D06"/>
    <w:rsid w:val="00E03F76"/>
    <w:rsid w:val="00E10CDF"/>
    <w:rsid w:val="00E12AA3"/>
    <w:rsid w:val="00E15F42"/>
    <w:rsid w:val="00E17E68"/>
    <w:rsid w:val="00E2156A"/>
    <w:rsid w:val="00E3229F"/>
    <w:rsid w:val="00E32E46"/>
    <w:rsid w:val="00E32EDB"/>
    <w:rsid w:val="00E36F93"/>
    <w:rsid w:val="00E41FED"/>
    <w:rsid w:val="00E4562F"/>
    <w:rsid w:val="00E45C77"/>
    <w:rsid w:val="00E47984"/>
    <w:rsid w:val="00E502E1"/>
    <w:rsid w:val="00E56679"/>
    <w:rsid w:val="00E61B16"/>
    <w:rsid w:val="00E62077"/>
    <w:rsid w:val="00E6209D"/>
    <w:rsid w:val="00E6475F"/>
    <w:rsid w:val="00E65AD3"/>
    <w:rsid w:val="00E66749"/>
    <w:rsid w:val="00E66DBD"/>
    <w:rsid w:val="00E6764C"/>
    <w:rsid w:val="00E67C7F"/>
    <w:rsid w:val="00E70FB6"/>
    <w:rsid w:val="00E72F23"/>
    <w:rsid w:val="00E76337"/>
    <w:rsid w:val="00E76B02"/>
    <w:rsid w:val="00E80474"/>
    <w:rsid w:val="00E810F3"/>
    <w:rsid w:val="00E816F4"/>
    <w:rsid w:val="00E82D0D"/>
    <w:rsid w:val="00E834AB"/>
    <w:rsid w:val="00E83D4B"/>
    <w:rsid w:val="00E862FA"/>
    <w:rsid w:val="00E87E5E"/>
    <w:rsid w:val="00E90BAB"/>
    <w:rsid w:val="00E93302"/>
    <w:rsid w:val="00E93D53"/>
    <w:rsid w:val="00E95B9E"/>
    <w:rsid w:val="00E95F96"/>
    <w:rsid w:val="00E97B66"/>
    <w:rsid w:val="00EA0B3A"/>
    <w:rsid w:val="00EA3A0A"/>
    <w:rsid w:val="00EA5548"/>
    <w:rsid w:val="00EA6C43"/>
    <w:rsid w:val="00EB188E"/>
    <w:rsid w:val="00EB2F8F"/>
    <w:rsid w:val="00EB63FC"/>
    <w:rsid w:val="00EC1051"/>
    <w:rsid w:val="00EC133B"/>
    <w:rsid w:val="00EC442E"/>
    <w:rsid w:val="00EC6987"/>
    <w:rsid w:val="00EC76F8"/>
    <w:rsid w:val="00ED0C6D"/>
    <w:rsid w:val="00ED2B2C"/>
    <w:rsid w:val="00ED536B"/>
    <w:rsid w:val="00ED5FF9"/>
    <w:rsid w:val="00EE376F"/>
    <w:rsid w:val="00EE3F3A"/>
    <w:rsid w:val="00EE58FC"/>
    <w:rsid w:val="00EF24F7"/>
    <w:rsid w:val="00EF4683"/>
    <w:rsid w:val="00F02B39"/>
    <w:rsid w:val="00F030D7"/>
    <w:rsid w:val="00F03B6C"/>
    <w:rsid w:val="00F0452E"/>
    <w:rsid w:val="00F079D7"/>
    <w:rsid w:val="00F118C0"/>
    <w:rsid w:val="00F1501E"/>
    <w:rsid w:val="00F16046"/>
    <w:rsid w:val="00F17181"/>
    <w:rsid w:val="00F257BC"/>
    <w:rsid w:val="00F27E16"/>
    <w:rsid w:val="00F3289C"/>
    <w:rsid w:val="00F32E3D"/>
    <w:rsid w:val="00F41BB4"/>
    <w:rsid w:val="00F44035"/>
    <w:rsid w:val="00F445A5"/>
    <w:rsid w:val="00F45A5F"/>
    <w:rsid w:val="00F46B36"/>
    <w:rsid w:val="00F47A69"/>
    <w:rsid w:val="00F50603"/>
    <w:rsid w:val="00F52A45"/>
    <w:rsid w:val="00F52F5B"/>
    <w:rsid w:val="00F53CC2"/>
    <w:rsid w:val="00F556A8"/>
    <w:rsid w:val="00F56B5D"/>
    <w:rsid w:val="00F61D9F"/>
    <w:rsid w:val="00F63241"/>
    <w:rsid w:val="00F6398B"/>
    <w:rsid w:val="00F64471"/>
    <w:rsid w:val="00F64AEA"/>
    <w:rsid w:val="00F64F3F"/>
    <w:rsid w:val="00F66656"/>
    <w:rsid w:val="00F666C0"/>
    <w:rsid w:val="00F67DAE"/>
    <w:rsid w:val="00F706CF"/>
    <w:rsid w:val="00F711C5"/>
    <w:rsid w:val="00F72306"/>
    <w:rsid w:val="00F744A7"/>
    <w:rsid w:val="00F83E58"/>
    <w:rsid w:val="00F85591"/>
    <w:rsid w:val="00F869AA"/>
    <w:rsid w:val="00F91CC0"/>
    <w:rsid w:val="00F9207B"/>
    <w:rsid w:val="00F9679D"/>
    <w:rsid w:val="00FA28C0"/>
    <w:rsid w:val="00FA4C7F"/>
    <w:rsid w:val="00FA53D9"/>
    <w:rsid w:val="00FA653C"/>
    <w:rsid w:val="00FA7BC6"/>
    <w:rsid w:val="00FB13A0"/>
    <w:rsid w:val="00FB4FAD"/>
    <w:rsid w:val="00FB5A8D"/>
    <w:rsid w:val="00FC26BE"/>
    <w:rsid w:val="00FC284A"/>
    <w:rsid w:val="00FC3BD6"/>
    <w:rsid w:val="00FC4D02"/>
    <w:rsid w:val="00FC66DC"/>
    <w:rsid w:val="00FC6C09"/>
    <w:rsid w:val="00FD11ED"/>
    <w:rsid w:val="00FD4537"/>
    <w:rsid w:val="00FD5045"/>
    <w:rsid w:val="00FD6D44"/>
    <w:rsid w:val="00FE0C53"/>
    <w:rsid w:val="00FE494D"/>
    <w:rsid w:val="00FE5365"/>
    <w:rsid w:val="00FE68BB"/>
    <w:rsid w:val="00FE78F5"/>
    <w:rsid w:val="00FF0268"/>
    <w:rsid w:val="01903BAC"/>
    <w:rsid w:val="022A1CF5"/>
    <w:rsid w:val="032C4BCE"/>
    <w:rsid w:val="042BED6D"/>
    <w:rsid w:val="0525F203"/>
    <w:rsid w:val="0574A0CD"/>
    <w:rsid w:val="0575A379"/>
    <w:rsid w:val="05C3F3BA"/>
    <w:rsid w:val="064618C6"/>
    <w:rsid w:val="06D7491D"/>
    <w:rsid w:val="06D7F87F"/>
    <w:rsid w:val="071BEE97"/>
    <w:rsid w:val="0736315A"/>
    <w:rsid w:val="07F3F7EC"/>
    <w:rsid w:val="083DEF3F"/>
    <w:rsid w:val="0A9CFF95"/>
    <w:rsid w:val="0AE07A3B"/>
    <w:rsid w:val="0C8E0BC7"/>
    <w:rsid w:val="0EC59E3F"/>
    <w:rsid w:val="0ED075B1"/>
    <w:rsid w:val="0F276CFB"/>
    <w:rsid w:val="1076401A"/>
    <w:rsid w:val="108BC738"/>
    <w:rsid w:val="10D22BC0"/>
    <w:rsid w:val="1468F0C2"/>
    <w:rsid w:val="1472F7FC"/>
    <w:rsid w:val="14ACCF81"/>
    <w:rsid w:val="156C4F5E"/>
    <w:rsid w:val="159F56C2"/>
    <w:rsid w:val="16EC229A"/>
    <w:rsid w:val="17CB0F5E"/>
    <w:rsid w:val="17EED10A"/>
    <w:rsid w:val="184B60DC"/>
    <w:rsid w:val="18BC349D"/>
    <w:rsid w:val="18E1AC2A"/>
    <w:rsid w:val="1980F326"/>
    <w:rsid w:val="19A8BC47"/>
    <w:rsid w:val="1A76466F"/>
    <w:rsid w:val="1AB78724"/>
    <w:rsid w:val="1C639FAD"/>
    <w:rsid w:val="1E854F00"/>
    <w:rsid w:val="2022B318"/>
    <w:rsid w:val="204E121D"/>
    <w:rsid w:val="221B5DA4"/>
    <w:rsid w:val="22A876C7"/>
    <w:rsid w:val="22B23ECD"/>
    <w:rsid w:val="24EE810C"/>
    <w:rsid w:val="25F2FCBD"/>
    <w:rsid w:val="2628AED7"/>
    <w:rsid w:val="2671996F"/>
    <w:rsid w:val="27FF08A6"/>
    <w:rsid w:val="28A54016"/>
    <w:rsid w:val="29EC20D2"/>
    <w:rsid w:val="2A0371F9"/>
    <w:rsid w:val="2AC11E5B"/>
    <w:rsid w:val="2AF181FC"/>
    <w:rsid w:val="2B2700A5"/>
    <w:rsid w:val="2B7A2D8A"/>
    <w:rsid w:val="2CAA8A6D"/>
    <w:rsid w:val="2CED4A11"/>
    <w:rsid w:val="2DAB408A"/>
    <w:rsid w:val="2EF01187"/>
    <w:rsid w:val="2FB5F163"/>
    <w:rsid w:val="315D0EE9"/>
    <w:rsid w:val="3177256A"/>
    <w:rsid w:val="318DDA69"/>
    <w:rsid w:val="325C6A6B"/>
    <w:rsid w:val="337F6144"/>
    <w:rsid w:val="341432C8"/>
    <w:rsid w:val="34182854"/>
    <w:rsid w:val="35F8883C"/>
    <w:rsid w:val="374D6F2B"/>
    <w:rsid w:val="38397960"/>
    <w:rsid w:val="38A7D74C"/>
    <w:rsid w:val="38F5DCDD"/>
    <w:rsid w:val="39DCE426"/>
    <w:rsid w:val="39FA9394"/>
    <w:rsid w:val="3AAA0648"/>
    <w:rsid w:val="3C3BECA6"/>
    <w:rsid w:val="3C4045FE"/>
    <w:rsid w:val="3C484AF0"/>
    <w:rsid w:val="3C896A56"/>
    <w:rsid w:val="3CD62DA5"/>
    <w:rsid w:val="3CE276EE"/>
    <w:rsid w:val="3CEFDB4C"/>
    <w:rsid w:val="3DCD87C1"/>
    <w:rsid w:val="3F3D7BCE"/>
    <w:rsid w:val="3FA214E3"/>
    <w:rsid w:val="3FA8F221"/>
    <w:rsid w:val="3FAF97FB"/>
    <w:rsid w:val="409F29FB"/>
    <w:rsid w:val="40DDD4B5"/>
    <w:rsid w:val="40E66FB6"/>
    <w:rsid w:val="424BBB7B"/>
    <w:rsid w:val="42619CA6"/>
    <w:rsid w:val="42E16A37"/>
    <w:rsid w:val="438AE285"/>
    <w:rsid w:val="43B938FD"/>
    <w:rsid w:val="444E4407"/>
    <w:rsid w:val="44893FCB"/>
    <w:rsid w:val="45115C48"/>
    <w:rsid w:val="462699EC"/>
    <w:rsid w:val="486BAB67"/>
    <w:rsid w:val="4886448F"/>
    <w:rsid w:val="4891401A"/>
    <w:rsid w:val="48ED3840"/>
    <w:rsid w:val="49A69DD3"/>
    <w:rsid w:val="49A85E9C"/>
    <w:rsid w:val="4AB075CC"/>
    <w:rsid w:val="4B463D4C"/>
    <w:rsid w:val="4C610BD6"/>
    <w:rsid w:val="4C9A2FF7"/>
    <w:rsid w:val="4DB490E1"/>
    <w:rsid w:val="4DC2B34D"/>
    <w:rsid w:val="4E1DC6B6"/>
    <w:rsid w:val="4E3BF103"/>
    <w:rsid w:val="51463AE4"/>
    <w:rsid w:val="51B50854"/>
    <w:rsid w:val="51DDD3AF"/>
    <w:rsid w:val="5372E57C"/>
    <w:rsid w:val="53EB7751"/>
    <w:rsid w:val="5494756B"/>
    <w:rsid w:val="5562F600"/>
    <w:rsid w:val="5724BEB1"/>
    <w:rsid w:val="574AE6BA"/>
    <w:rsid w:val="57BFA083"/>
    <w:rsid w:val="59A57DF4"/>
    <w:rsid w:val="59C2DE3F"/>
    <w:rsid w:val="5C2B8DF2"/>
    <w:rsid w:val="5F7513F9"/>
    <w:rsid w:val="6014FDCF"/>
    <w:rsid w:val="607CE559"/>
    <w:rsid w:val="60BB0427"/>
    <w:rsid w:val="618119AD"/>
    <w:rsid w:val="63318ED6"/>
    <w:rsid w:val="63A42039"/>
    <w:rsid w:val="645D5CF6"/>
    <w:rsid w:val="64B3636C"/>
    <w:rsid w:val="652B91D6"/>
    <w:rsid w:val="65732160"/>
    <w:rsid w:val="661534A8"/>
    <w:rsid w:val="66FCA9B5"/>
    <w:rsid w:val="6751C78B"/>
    <w:rsid w:val="684CAB94"/>
    <w:rsid w:val="69080856"/>
    <w:rsid w:val="69A93FDD"/>
    <w:rsid w:val="6AABD76A"/>
    <w:rsid w:val="6B77A3D1"/>
    <w:rsid w:val="6C180C48"/>
    <w:rsid w:val="6CB72E47"/>
    <w:rsid w:val="6CC54FFA"/>
    <w:rsid w:val="6CEE49A6"/>
    <w:rsid w:val="6E837227"/>
    <w:rsid w:val="6F067970"/>
    <w:rsid w:val="70F84C4C"/>
    <w:rsid w:val="71BAC009"/>
    <w:rsid w:val="7311B00D"/>
    <w:rsid w:val="7396242A"/>
    <w:rsid w:val="74D12160"/>
    <w:rsid w:val="74DE2C55"/>
    <w:rsid w:val="75874487"/>
    <w:rsid w:val="76251713"/>
    <w:rsid w:val="77E3E60A"/>
    <w:rsid w:val="7888CF48"/>
    <w:rsid w:val="79BF2408"/>
    <w:rsid w:val="7A0C3A4D"/>
    <w:rsid w:val="7B17EBA5"/>
    <w:rsid w:val="7B4296CF"/>
    <w:rsid w:val="7C93C306"/>
    <w:rsid w:val="7D36ECA3"/>
    <w:rsid w:val="7D448112"/>
    <w:rsid w:val="7DC2ADBE"/>
    <w:rsid w:val="7DFFF75F"/>
    <w:rsid w:val="7F244EA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paragraph" w:styleId="berschrift3">
    <w:name w:val="heading 3"/>
    <w:basedOn w:val="Standard"/>
    <w:link w:val="berschrift3Zchn"/>
    <w:uiPriority w:val="9"/>
    <w:qFormat/>
    <w:rsid w:val="00FC3BD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character" w:styleId="Hervorhebung">
    <w:name w:val="Emphasis"/>
    <w:basedOn w:val="Absatz-Standardschriftart"/>
    <w:uiPriority w:val="20"/>
    <w:qFormat/>
    <w:rsid w:val="000755F4"/>
    <w:rPr>
      <w:i/>
      <w:iCs/>
    </w:rPr>
  </w:style>
  <w:style w:type="paragraph" w:customStyle="1" w:styleId="Default">
    <w:name w:val="Default"/>
    <w:rsid w:val="00934B9B"/>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934B9B"/>
    <w:pPr>
      <w:ind w:left="720"/>
      <w:contextualSpacing/>
    </w:pPr>
  </w:style>
  <w:style w:type="character" w:styleId="Fett">
    <w:name w:val="Strong"/>
    <w:basedOn w:val="Absatz-Standardschriftart"/>
    <w:uiPriority w:val="22"/>
    <w:qFormat/>
    <w:rsid w:val="00356E05"/>
    <w:rPr>
      <w:b/>
      <w:bCs/>
    </w:rPr>
  </w:style>
  <w:style w:type="character" w:customStyle="1" w:styleId="berschrift3Zchn">
    <w:name w:val="Überschrift 3 Zchn"/>
    <w:basedOn w:val="Absatz-Standardschriftart"/>
    <w:link w:val="berschrift3"/>
    <w:uiPriority w:val="9"/>
    <w:rsid w:val="00FC3BD6"/>
    <w:rPr>
      <w:rFonts w:ascii="Times New Roman" w:eastAsia="Times New Roman" w:hAnsi="Times New Roman" w:cs="Times New Roman"/>
      <w:b/>
      <w:bCs/>
      <w:sz w:val="27"/>
      <w:szCs w:val="27"/>
      <w:lang w:eastAsia="de-DE"/>
    </w:rPr>
  </w:style>
  <w:style w:type="character" w:customStyle="1" w:styleId="cf01">
    <w:name w:val="cf01"/>
    <w:basedOn w:val="Absatz-Standardschriftart"/>
    <w:rsid w:val="00CB7010"/>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842">
      <w:bodyDiv w:val="1"/>
      <w:marLeft w:val="0"/>
      <w:marRight w:val="0"/>
      <w:marTop w:val="0"/>
      <w:marBottom w:val="0"/>
      <w:divBdr>
        <w:top w:val="none" w:sz="0" w:space="0" w:color="auto"/>
        <w:left w:val="none" w:sz="0" w:space="0" w:color="auto"/>
        <w:bottom w:val="none" w:sz="0" w:space="0" w:color="auto"/>
        <w:right w:val="none" w:sz="0" w:space="0" w:color="auto"/>
      </w:divBdr>
    </w:div>
    <w:div w:id="146824222">
      <w:bodyDiv w:val="1"/>
      <w:marLeft w:val="0"/>
      <w:marRight w:val="0"/>
      <w:marTop w:val="0"/>
      <w:marBottom w:val="0"/>
      <w:divBdr>
        <w:top w:val="none" w:sz="0" w:space="0" w:color="auto"/>
        <w:left w:val="none" w:sz="0" w:space="0" w:color="auto"/>
        <w:bottom w:val="none" w:sz="0" w:space="0" w:color="auto"/>
        <w:right w:val="none" w:sz="0" w:space="0" w:color="auto"/>
      </w:divBdr>
      <w:divsChild>
        <w:div w:id="1662006216">
          <w:marLeft w:val="0"/>
          <w:marRight w:val="0"/>
          <w:marTop w:val="0"/>
          <w:marBottom w:val="375"/>
          <w:divBdr>
            <w:top w:val="none" w:sz="0" w:space="0" w:color="auto"/>
            <w:left w:val="none" w:sz="0" w:space="0" w:color="auto"/>
            <w:bottom w:val="none" w:sz="0" w:space="0" w:color="auto"/>
            <w:right w:val="none" w:sz="0" w:space="0" w:color="auto"/>
          </w:divBdr>
        </w:div>
      </w:divsChild>
    </w:div>
    <w:div w:id="172688385">
      <w:bodyDiv w:val="1"/>
      <w:marLeft w:val="0"/>
      <w:marRight w:val="0"/>
      <w:marTop w:val="0"/>
      <w:marBottom w:val="0"/>
      <w:divBdr>
        <w:top w:val="none" w:sz="0" w:space="0" w:color="auto"/>
        <w:left w:val="none" w:sz="0" w:space="0" w:color="auto"/>
        <w:bottom w:val="none" w:sz="0" w:space="0" w:color="auto"/>
        <w:right w:val="none" w:sz="0" w:space="0" w:color="auto"/>
      </w:divBdr>
    </w:div>
    <w:div w:id="174198425">
      <w:bodyDiv w:val="1"/>
      <w:marLeft w:val="0"/>
      <w:marRight w:val="0"/>
      <w:marTop w:val="0"/>
      <w:marBottom w:val="0"/>
      <w:divBdr>
        <w:top w:val="none" w:sz="0" w:space="0" w:color="auto"/>
        <w:left w:val="none" w:sz="0" w:space="0" w:color="auto"/>
        <w:bottom w:val="none" w:sz="0" w:space="0" w:color="auto"/>
        <w:right w:val="none" w:sz="0" w:space="0" w:color="auto"/>
      </w:divBdr>
      <w:divsChild>
        <w:div w:id="1553417955">
          <w:marLeft w:val="0"/>
          <w:marRight w:val="0"/>
          <w:marTop w:val="0"/>
          <w:marBottom w:val="0"/>
          <w:divBdr>
            <w:top w:val="none" w:sz="0" w:space="0" w:color="auto"/>
            <w:left w:val="none" w:sz="0" w:space="0" w:color="auto"/>
            <w:bottom w:val="none" w:sz="0" w:space="0" w:color="auto"/>
            <w:right w:val="none" w:sz="0" w:space="0" w:color="auto"/>
          </w:divBdr>
          <w:divsChild>
            <w:div w:id="211127350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1192617">
      <w:bodyDiv w:val="1"/>
      <w:marLeft w:val="0"/>
      <w:marRight w:val="0"/>
      <w:marTop w:val="0"/>
      <w:marBottom w:val="0"/>
      <w:divBdr>
        <w:top w:val="none" w:sz="0" w:space="0" w:color="auto"/>
        <w:left w:val="none" w:sz="0" w:space="0" w:color="auto"/>
        <w:bottom w:val="none" w:sz="0" w:space="0" w:color="auto"/>
        <w:right w:val="none" w:sz="0" w:space="0" w:color="auto"/>
      </w:divBdr>
      <w:divsChild>
        <w:div w:id="938026664">
          <w:marLeft w:val="0"/>
          <w:marRight w:val="0"/>
          <w:marTop w:val="0"/>
          <w:marBottom w:val="0"/>
          <w:divBdr>
            <w:top w:val="none" w:sz="0" w:space="0" w:color="auto"/>
            <w:left w:val="none" w:sz="0" w:space="0" w:color="auto"/>
            <w:bottom w:val="none" w:sz="0" w:space="0" w:color="auto"/>
            <w:right w:val="none" w:sz="0" w:space="0" w:color="auto"/>
          </w:divBdr>
          <w:divsChild>
            <w:div w:id="9747969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197474757">
      <w:bodyDiv w:val="1"/>
      <w:marLeft w:val="0"/>
      <w:marRight w:val="0"/>
      <w:marTop w:val="0"/>
      <w:marBottom w:val="0"/>
      <w:divBdr>
        <w:top w:val="none" w:sz="0" w:space="0" w:color="auto"/>
        <w:left w:val="none" w:sz="0" w:space="0" w:color="auto"/>
        <w:bottom w:val="none" w:sz="0" w:space="0" w:color="auto"/>
        <w:right w:val="none" w:sz="0" w:space="0" w:color="auto"/>
      </w:divBdr>
    </w:div>
    <w:div w:id="285820598">
      <w:bodyDiv w:val="1"/>
      <w:marLeft w:val="0"/>
      <w:marRight w:val="0"/>
      <w:marTop w:val="0"/>
      <w:marBottom w:val="0"/>
      <w:divBdr>
        <w:top w:val="none" w:sz="0" w:space="0" w:color="auto"/>
        <w:left w:val="none" w:sz="0" w:space="0" w:color="auto"/>
        <w:bottom w:val="none" w:sz="0" w:space="0" w:color="auto"/>
        <w:right w:val="none" w:sz="0" w:space="0" w:color="auto"/>
      </w:divBdr>
    </w:div>
    <w:div w:id="343559434">
      <w:bodyDiv w:val="1"/>
      <w:marLeft w:val="0"/>
      <w:marRight w:val="0"/>
      <w:marTop w:val="0"/>
      <w:marBottom w:val="0"/>
      <w:divBdr>
        <w:top w:val="none" w:sz="0" w:space="0" w:color="auto"/>
        <w:left w:val="none" w:sz="0" w:space="0" w:color="auto"/>
        <w:bottom w:val="none" w:sz="0" w:space="0" w:color="auto"/>
        <w:right w:val="none" w:sz="0" w:space="0" w:color="auto"/>
      </w:divBdr>
    </w:div>
    <w:div w:id="354621461">
      <w:bodyDiv w:val="1"/>
      <w:marLeft w:val="0"/>
      <w:marRight w:val="0"/>
      <w:marTop w:val="0"/>
      <w:marBottom w:val="0"/>
      <w:divBdr>
        <w:top w:val="none" w:sz="0" w:space="0" w:color="auto"/>
        <w:left w:val="none" w:sz="0" w:space="0" w:color="auto"/>
        <w:bottom w:val="none" w:sz="0" w:space="0" w:color="auto"/>
        <w:right w:val="none" w:sz="0" w:space="0" w:color="auto"/>
      </w:divBdr>
      <w:divsChild>
        <w:div w:id="944968829">
          <w:marLeft w:val="0"/>
          <w:marRight w:val="0"/>
          <w:marTop w:val="0"/>
          <w:marBottom w:val="0"/>
          <w:divBdr>
            <w:top w:val="none" w:sz="0" w:space="0" w:color="auto"/>
            <w:left w:val="none" w:sz="0" w:space="0" w:color="auto"/>
            <w:bottom w:val="none" w:sz="0" w:space="0" w:color="auto"/>
            <w:right w:val="none" w:sz="0" w:space="0" w:color="auto"/>
          </w:divBdr>
          <w:divsChild>
            <w:div w:id="1481113912">
              <w:marLeft w:val="0"/>
              <w:marRight w:val="0"/>
              <w:marTop w:val="0"/>
              <w:marBottom w:val="0"/>
              <w:divBdr>
                <w:top w:val="none" w:sz="0" w:space="0" w:color="auto"/>
                <w:left w:val="none" w:sz="0" w:space="0" w:color="auto"/>
                <w:bottom w:val="none" w:sz="0" w:space="0" w:color="auto"/>
                <w:right w:val="none" w:sz="0" w:space="0" w:color="auto"/>
              </w:divBdr>
              <w:divsChild>
                <w:div w:id="494541007">
                  <w:marLeft w:val="0"/>
                  <w:marRight w:val="0"/>
                  <w:marTop w:val="0"/>
                  <w:marBottom w:val="0"/>
                  <w:divBdr>
                    <w:top w:val="none" w:sz="0" w:space="0" w:color="auto"/>
                    <w:left w:val="none" w:sz="0" w:space="0" w:color="auto"/>
                    <w:bottom w:val="none" w:sz="0" w:space="0" w:color="auto"/>
                    <w:right w:val="none" w:sz="0" w:space="0" w:color="auto"/>
                  </w:divBdr>
                  <w:divsChild>
                    <w:div w:id="757097033">
                      <w:marLeft w:val="0"/>
                      <w:marRight w:val="0"/>
                      <w:marTop w:val="0"/>
                      <w:marBottom w:val="0"/>
                      <w:divBdr>
                        <w:top w:val="none" w:sz="0" w:space="0" w:color="auto"/>
                        <w:left w:val="none" w:sz="0" w:space="0" w:color="auto"/>
                        <w:bottom w:val="none" w:sz="0" w:space="0" w:color="auto"/>
                        <w:right w:val="none" w:sz="0" w:space="0" w:color="auto"/>
                      </w:divBdr>
                      <w:divsChild>
                        <w:div w:id="190077255">
                          <w:marLeft w:val="0"/>
                          <w:marRight w:val="0"/>
                          <w:marTop w:val="0"/>
                          <w:marBottom w:val="0"/>
                          <w:divBdr>
                            <w:top w:val="none" w:sz="0" w:space="0" w:color="auto"/>
                            <w:left w:val="none" w:sz="0" w:space="0" w:color="auto"/>
                            <w:bottom w:val="none" w:sz="0" w:space="0" w:color="auto"/>
                            <w:right w:val="none" w:sz="0" w:space="0" w:color="auto"/>
                          </w:divBdr>
                          <w:divsChild>
                            <w:div w:id="15222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393284506">
      <w:bodyDiv w:val="1"/>
      <w:marLeft w:val="0"/>
      <w:marRight w:val="0"/>
      <w:marTop w:val="0"/>
      <w:marBottom w:val="0"/>
      <w:divBdr>
        <w:top w:val="none" w:sz="0" w:space="0" w:color="auto"/>
        <w:left w:val="none" w:sz="0" w:space="0" w:color="auto"/>
        <w:bottom w:val="none" w:sz="0" w:space="0" w:color="auto"/>
        <w:right w:val="none" w:sz="0" w:space="0" w:color="auto"/>
      </w:divBdr>
    </w:div>
    <w:div w:id="394664227">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451561007">
      <w:bodyDiv w:val="1"/>
      <w:marLeft w:val="0"/>
      <w:marRight w:val="0"/>
      <w:marTop w:val="0"/>
      <w:marBottom w:val="0"/>
      <w:divBdr>
        <w:top w:val="none" w:sz="0" w:space="0" w:color="auto"/>
        <w:left w:val="none" w:sz="0" w:space="0" w:color="auto"/>
        <w:bottom w:val="none" w:sz="0" w:space="0" w:color="auto"/>
        <w:right w:val="none" w:sz="0" w:space="0" w:color="auto"/>
      </w:divBdr>
    </w:div>
    <w:div w:id="451678867">
      <w:bodyDiv w:val="1"/>
      <w:marLeft w:val="0"/>
      <w:marRight w:val="0"/>
      <w:marTop w:val="0"/>
      <w:marBottom w:val="0"/>
      <w:divBdr>
        <w:top w:val="none" w:sz="0" w:space="0" w:color="auto"/>
        <w:left w:val="none" w:sz="0" w:space="0" w:color="auto"/>
        <w:bottom w:val="none" w:sz="0" w:space="0" w:color="auto"/>
        <w:right w:val="none" w:sz="0" w:space="0" w:color="auto"/>
      </w:divBdr>
    </w:div>
    <w:div w:id="526479772">
      <w:bodyDiv w:val="1"/>
      <w:marLeft w:val="0"/>
      <w:marRight w:val="0"/>
      <w:marTop w:val="0"/>
      <w:marBottom w:val="0"/>
      <w:divBdr>
        <w:top w:val="none" w:sz="0" w:space="0" w:color="auto"/>
        <w:left w:val="none" w:sz="0" w:space="0" w:color="auto"/>
        <w:bottom w:val="none" w:sz="0" w:space="0" w:color="auto"/>
        <w:right w:val="none" w:sz="0" w:space="0" w:color="auto"/>
      </w:divBdr>
    </w:div>
    <w:div w:id="529614903">
      <w:bodyDiv w:val="1"/>
      <w:marLeft w:val="0"/>
      <w:marRight w:val="0"/>
      <w:marTop w:val="0"/>
      <w:marBottom w:val="0"/>
      <w:divBdr>
        <w:top w:val="none" w:sz="0" w:space="0" w:color="auto"/>
        <w:left w:val="none" w:sz="0" w:space="0" w:color="auto"/>
        <w:bottom w:val="none" w:sz="0" w:space="0" w:color="auto"/>
        <w:right w:val="none" w:sz="0" w:space="0" w:color="auto"/>
      </w:divBdr>
    </w:div>
    <w:div w:id="733623161">
      <w:bodyDiv w:val="1"/>
      <w:marLeft w:val="0"/>
      <w:marRight w:val="0"/>
      <w:marTop w:val="0"/>
      <w:marBottom w:val="0"/>
      <w:divBdr>
        <w:top w:val="none" w:sz="0" w:space="0" w:color="auto"/>
        <w:left w:val="none" w:sz="0" w:space="0" w:color="auto"/>
        <w:bottom w:val="none" w:sz="0" w:space="0" w:color="auto"/>
        <w:right w:val="none" w:sz="0" w:space="0" w:color="auto"/>
      </w:divBdr>
    </w:div>
    <w:div w:id="896086336">
      <w:bodyDiv w:val="1"/>
      <w:marLeft w:val="0"/>
      <w:marRight w:val="0"/>
      <w:marTop w:val="0"/>
      <w:marBottom w:val="0"/>
      <w:divBdr>
        <w:top w:val="none" w:sz="0" w:space="0" w:color="auto"/>
        <w:left w:val="none" w:sz="0" w:space="0" w:color="auto"/>
        <w:bottom w:val="none" w:sz="0" w:space="0" w:color="auto"/>
        <w:right w:val="none" w:sz="0" w:space="0" w:color="auto"/>
      </w:divBdr>
    </w:div>
    <w:div w:id="898319236">
      <w:bodyDiv w:val="1"/>
      <w:marLeft w:val="0"/>
      <w:marRight w:val="0"/>
      <w:marTop w:val="0"/>
      <w:marBottom w:val="0"/>
      <w:divBdr>
        <w:top w:val="none" w:sz="0" w:space="0" w:color="auto"/>
        <w:left w:val="none" w:sz="0" w:space="0" w:color="auto"/>
        <w:bottom w:val="none" w:sz="0" w:space="0" w:color="auto"/>
        <w:right w:val="none" w:sz="0" w:space="0" w:color="auto"/>
      </w:divBdr>
    </w:div>
    <w:div w:id="1031106623">
      <w:bodyDiv w:val="1"/>
      <w:marLeft w:val="0"/>
      <w:marRight w:val="0"/>
      <w:marTop w:val="0"/>
      <w:marBottom w:val="0"/>
      <w:divBdr>
        <w:top w:val="none" w:sz="0" w:space="0" w:color="auto"/>
        <w:left w:val="none" w:sz="0" w:space="0" w:color="auto"/>
        <w:bottom w:val="none" w:sz="0" w:space="0" w:color="auto"/>
        <w:right w:val="none" w:sz="0" w:space="0" w:color="auto"/>
      </w:divBdr>
    </w:div>
    <w:div w:id="1040587642">
      <w:bodyDiv w:val="1"/>
      <w:marLeft w:val="0"/>
      <w:marRight w:val="0"/>
      <w:marTop w:val="0"/>
      <w:marBottom w:val="0"/>
      <w:divBdr>
        <w:top w:val="none" w:sz="0" w:space="0" w:color="auto"/>
        <w:left w:val="none" w:sz="0" w:space="0" w:color="auto"/>
        <w:bottom w:val="none" w:sz="0" w:space="0" w:color="auto"/>
        <w:right w:val="none" w:sz="0" w:space="0" w:color="auto"/>
      </w:divBdr>
    </w:div>
    <w:div w:id="1119451145">
      <w:bodyDiv w:val="1"/>
      <w:marLeft w:val="0"/>
      <w:marRight w:val="0"/>
      <w:marTop w:val="0"/>
      <w:marBottom w:val="0"/>
      <w:divBdr>
        <w:top w:val="none" w:sz="0" w:space="0" w:color="auto"/>
        <w:left w:val="none" w:sz="0" w:space="0" w:color="auto"/>
        <w:bottom w:val="none" w:sz="0" w:space="0" w:color="auto"/>
        <w:right w:val="none" w:sz="0" w:space="0" w:color="auto"/>
      </w:divBdr>
    </w:div>
    <w:div w:id="1195652370">
      <w:bodyDiv w:val="1"/>
      <w:marLeft w:val="0"/>
      <w:marRight w:val="0"/>
      <w:marTop w:val="0"/>
      <w:marBottom w:val="0"/>
      <w:divBdr>
        <w:top w:val="none" w:sz="0" w:space="0" w:color="auto"/>
        <w:left w:val="none" w:sz="0" w:space="0" w:color="auto"/>
        <w:bottom w:val="none" w:sz="0" w:space="0" w:color="auto"/>
        <w:right w:val="none" w:sz="0" w:space="0" w:color="auto"/>
      </w:divBdr>
    </w:div>
    <w:div w:id="1198084433">
      <w:bodyDiv w:val="1"/>
      <w:marLeft w:val="0"/>
      <w:marRight w:val="0"/>
      <w:marTop w:val="0"/>
      <w:marBottom w:val="0"/>
      <w:divBdr>
        <w:top w:val="none" w:sz="0" w:space="0" w:color="auto"/>
        <w:left w:val="none" w:sz="0" w:space="0" w:color="auto"/>
        <w:bottom w:val="none" w:sz="0" w:space="0" w:color="auto"/>
        <w:right w:val="none" w:sz="0" w:space="0" w:color="auto"/>
      </w:divBdr>
    </w:div>
    <w:div w:id="1209495527">
      <w:bodyDiv w:val="1"/>
      <w:marLeft w:val="0"/>
      <w:marRight w:val="0"/>
      <w:marTop w:val="0"/>
      <w:marBottom w:val="0"/>
      <w:divBdr>
        <w:top w:val="none" w:sz="0" w:space="0" w:color="auto"/>
        <w:left w:val="none" w:sz="0" w:space="0" w:color="auto"/>
        <w:bottom w:val="none" w:sz="0" w:space="0" w:color="auto"/>
        <w:right w:val="none" w:sz="0" w:space="0" w:color="auto"/>
      </w:divBdr>
    </w:div>
    <w:div w:id="1242372909">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297561327">
      <w:bodyDiv w:val="1"/>
      <w:marLeft w:val="0"/>
      <w:marRight w:val="0"/>
      <w:marTop w:val="0"/>
      <w:marBottom w:val="0"/>
      <w:divBdr>
        <w:top w:val="none" w:sz="0" w:space="0" w:color="auto"/>
        <w:left w:val="none" w:sz="0" w:space="0" w:color="auto"/>
        <w:bottom w:val="none" w:sz="0" w:space="0" w:color="auto"/>
        <w:right w:val="none" w:sz="0" w:space="0" w:color="auto"/>
      </w:divBdr>
    </w:div>
    <w:div w:id="1337882287">
      <w:bodyDiv w:val="1"/>
      <w:marLeft w:val="0"/>
      <w:marRight w:val="0"/>
      <w:marTop w:val="0"/>
      <w:marBottom w:val="0"/>
      <w:divBdr>
        <w:top w:val="none" w:sz="0" w:space="0" w:color="auto"/>
        <w:left w:val="none" w:sz="0" w:space="0" w:color="auto"/>
        <w:bottom w:val="none" w:sz="0" w:space="0" w:color="auto"/>
        <w:right w:val="none" w:sz="0" w:space="0" w:color="auto"/>
      </w:divBdr>
      <w:divsChild>
        <w:div w:id="249824121">
          <w:marLeft w:val="0"/>
          <w:marRight w:val="0"/>
          <w:marTop w:val="0"/>
          <w:marBottom w:val="0"/>
          <w:divBdr>
            <w:top w:val="none" w:sz="0" w:space="0" w:color="auto"/>
            <w:left w:val="none" w:sz="0" w:space="0" w:color="auto"/>
            <w:bottom w:val="none" w:sz="0" w:space="0" w:color="auto"/>
            <w:right w:val="none" w:sz="0" w:space="0" w:color="auto"/>
          </w:divBdr>
          <w:divsChild>
            <w:div w:id="738136165">
              <w:marLeft w:val="0"/>
              <w:marRight w:val="0"/>
              <w:marTop w:val="0"/>
              <w:marBottom w:val="0"/>
              <w:divBdr>
                <w:top w:val="none" w:sz="0" w:space="0" w:color="auto"/>
                <w:left w:val="none" w:sz="0" w:space="0" w:color="auto"/>
                <w:bottom w:val="none" w:sz="0" w:space="0" w:color="auto"/>
                <w:right w:val="none" w:sz="0" w:space="0" w:color="auto"/>
              </w:divBdr>
              <w:divsChild>
                <w:div w:id="423889638">
                  <w:marLeft w:val="0"/>
                  <w:marRight w:val="0"/>
                  <w:marTop w:val="0"/>
                  <w:marBottom w:val="0"/>
                  <w:divBdr>
                    <w:top w:val="none" w:sz="0" w:space="0" w:color="auto"/>
                    <w:left w:val="none" w:sz="0" w:space="0" w:color="auto"/>
                    <w:bottom w:val="none" w:sz="0" w:space="0" w:color="auto"/>
                    <w:right w:val="none" w:sz="0" w:space="0" w:color="auto"/>
                  </w:divBdr>
                  <w:divsChild>
                    <w:div w:id="1168638710">
                      <w:marLeft w:val="0"/>
                      <w:marRight w:val="0"/>
                      <w:marTop w:val="0"/>
                      <w:marBottom w:val="0"/>
                      <w:divBdr>
                        <w:top w:val="none" w:sz="0" w:space="0" w:color="auto"/>
                        <w:left w:val="none" w:sz="0" w:space="0" w:color="auto"/>
                        <w:bottom w:val="none" w:sz="0" w:space="0" w:color="auto"/>
                        <w:right w:val="none" w:sz="0" w:space="0" w:color="auto"/>
                      </w:divBdr>
                      <w:divsChild>
                        <w:div w:id="1487017030">
                          <w:marLeft w:val="0"/>
                          <w:marRight w:val="0"/>
                          <w:marTop w:val="0"/>
                          <w:marBottom w:val="0"/>
                          <w:divBdr>
                            <w:top w:val="none" w:sz="0" w:space="0" w:color="auto"/>
                            <w:left w:val="none" w:sz="0" w:space="0" w:color="auto"/>
                            <w:bottom w:val="none" w:sz="0" w:space="0" w:color="auto"/>
                            <w:right w:val="none" w:sz="0" w:space="0" w:color="auto"/>
                          </w:divBdr>
                          <w:divsChild>
                            <w:div w:id="13457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4422308">
      <w:bodyDiv w:val="1"/>
      <w:marLeft w:val="0"/>
      <w:marRight w:val="0"/>
      <w:marTop w:val="0"/>
      <w:marBottom w:val="0"/>
      <w:divBdr>
        <w:top w:val="none" w:sz="0" w:space="0" w:color="auto"/>
        <w:left w:val="none" w:sz="0" w:space="0" w:color="auto"/>
        <w:bottom w:val="none" w:sz="0" w:space="0" w:color="auto"/>
        <w:right w:val="none" w:sz="0" w:space="0" w:color="auto"/>
      </w:divBdr>
    </w:div>
    <w:div w:id="1381828762">
      <w:bodyDiv w:val="1"/>
      <w:marLeft w:val="0"/>
      <w:marRight w:val="0"/>
      <w:marTop w:val="0"/>
      <w:marBottom w:val="0"/>
      <w:divBdr>
        <w:top w:val="none" w:sz="0" w:space="0" w:color="auto"/>
        <w:left w:val="none" w:sz="0" w:space="0" w:color="auto"/>
        <w:bottom w:val="none" w:sz="0" w:space="0" w:color="auto"/>
        <w:right w:val="none" w:sz="0" w:space="0" w:color="auto"/>
      </w:divBdr>
    </w:div>
    <w:div w:id="1500732213">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lfinger.ag/de/news/palfinger-auf-der-iaa-2024-innovative-loesungen-fuer-maximale-leistung-und-effizienz_nag_1057495" TargetMode="External"/><Relationship Id="rId18" Type="http://schemas.openxmlformats.org/officeDocument/2006/relationships/hyperlink" Target="http://www.palfinger.a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esse.grayling.at/news-palfinger-at-iaa-2024-innovative-solutions-for-maximum-performance-and-efficiency?id=203383&amp;menueid=29398&amp;l=english" TargetMode="External"/><Relationship Id="rId17" Type="http://schemas.openxmlformats.org/officeDocument/2006/relationships/hyperlink" Target="mailto:e.egle@palfing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ss@palfing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esse.grayling.at/news-palfinger-at-iaa-2024-innovative-solutions-for-maximum-performance-and-efficiency?id=203383&amp;menueid=29398&amp;l=english"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palfing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esse.grayling.at/news-palfinger-at-iaa-2024-innovative-solutions-for-maximum-performance-and-efficiency?id=203383&amp;menueid=29398&amp;l=english"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B2CA994588613448E79121AF23D38BD" ma:contentTypeVersion="14" ma:contentTypeDescription="Ein neues Dokument erstellen." ma:contentTypeScope="" ma:versionID="af401d9842116f716b391dcc1175ef79">
  <xsd:schema xmlns:xsd="http://www.w3.org/2001/XMLSchema" xmlns:xs="http://www.w3.org/2001/XMLSchema" xmlns:p="http://schemas.microsoft.com/office/2006/metadata/properties" xmlns:ns2="af16fdbd-16c1-4d14-8a1c-b7d5af3a0419" xmlns:ns3="e5182ec8-6bd9-4765-b36a-b2cedf37144b" targetNamespace="http://schemas.microsoft.com/office/2006/metadata/properties" ma:root="true" ma:fieldsID="d779fb6f726581299629b50f4fcafaed" ns2:_="" ns3:_="">
    <xsd:import namespace="af16fdbd-16c1-4d14-8a1c-b7d5af3a0419"/>
    <xsd:import namespace="e5182ec8-6bd9-4765-b36a-b2cedf3714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16fdbd-16c1-4d14-8a1c-b7d5af3a0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3eb30f31-3609-4ee2-b958-f04e63c38d4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82ec8-6bd9-4765-b36a-b2cedf37144b"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7a5cf8fa-6227-40f4-bb1d-f0404da8bb8b}" ma:internalName="TaxCatchAll" ma:showField="CatchAllData" ma:web="e5182ec8-6bd9-4765-b36a-b2cedf3714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16fdbd-16c1-4d14-8a1c-b7d5af3a0419">
      <Terms xmlns="http://schemas.microsoft.com/office/infopath/2007/PartnerControls"/>
    </lcf76f155ced4ddcb4097134ff3c332f>
    <TaxCatchAll xmlns="e5182ec8-6bd9-4765-b36a-b2cedf37144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2079E-1323-40EF-B8FD-0E5F139912EB}">
  <ds:schemaRefs>
    <ds:schemaRef ds:uri="http://schemas.microsoft.com/sharepoint/v3/contenttype/forms"/>
  </ds:schemaRefs>
</ds:datastoreItem>
</file>

<file path=customXml/itemProps2.xml><?xml version="1.0" encoding="utf-8"?>
<ds:datastoreItem xmlns:ds="http://schemas.openxmlformats.org/officeDocument/2006/customXml" ds:itemID="{DD99ABAD-7311-44BB-AC1C-F24E9178A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16fdbd-16c1-4d14-8a1c-b7d5af3a0419"/>
    <ds:schemaRef ds:uri="e5182ec8-6bd9-4765-b36a-b2cedf371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A4714-B5B2-49C4-B2E1-4C44ACC32212}">
  <ds:schemaRefs>
    <ds:schemaRef ds:uri="http://schemas.microsoft.com/office/2006/metadata/properties"/>
    <ds:schemaRef ds:uri="http://schemas.microsoft.com/office/infopath/2007/PartnerControls"/>
    <ds:schemaRef ds:uri="af16fdbd-16c1-4d14-8a1c-b7d5af3a0419"/>
    <ds:schemaRef ds:uri="e5182ec8-6bd9-4765-b36a-b2cedf37144b"/>
  </ds:schemaRefs>
</ds:datastoreItem>
</file>

<file path=customXml/itemProps4.xml><?xml version="1.0" encoding="utf-8"?>
<ds:datastoreItem xmlns:ds="http://schemas.openxmlformats.org/officeDocument/2006/customXml" ds:itemID="{4D875208-F557-4860-9588-E76BDE5C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5839</Characters>
  <Application>Microsoft Office Word</Application>
  <DocSecurity>0</DocSecurity>
  <Lines>48</Lines>
  <Paragraphs>13</Paragraphs>
  <ScaleCrop>false</ScaleCrop>
  <Company>Palfinger Servicebeteiligungs GmbH</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Tatic Alen</cp:lastModifiedBy>
  <cp:revision>5</cp:revision>
  <cp:lastPrinted>2024-09-13T09:41:00Z</cp:lastPrinted>
  <dcterms:created xsi:type="dcterms:W3CDTF">2024-09-13T09:01:00Z</dcterms:created>
  <dcterms:modified xsi:type="dcterms:W3CDTF">2024-11-29T08:22:00Z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0x0101006B2CA994588613448E79121AF23D38BD</vt:lpwstr>
  </property>
  <property fmtid="{D5CDD505-2E9C-101B-9397-08002B2CF9AE}" pid="3" name="MediaServiceImageTags">
    <vt:lpwstr/>
  </property>
</Properties>
</file>