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73B1C94F" w:rsidR="00A627DD" w:rsidRPr="00691AC1" w:rsidRDefault="006773D3" w:rsidP="003460F5">
      <w:pPr>
        <w:tabs>
          <w:tab w:val="right" w:pos="9923"/>
        </w:tabs>
        <w:spacing w:line="276" w:lineRule="auto"/>
        <w:jc w:val="both"/>
        <w:rPr>
          <w:rFonts w:cs="Arial"/>
          <w:sz w:val="22"/>
        </w:rPr>
      </w:pPr>
      <w:r>
        <w:rPr>
          <w:color w:val="C0504D" w:themeColor="accent2"/>
          <w:sz w:val="44"/>
          <w:szCs w:val="44"/>
          <w:lang w:bidi="en-US"/>
        </w:rPr>
        <w:t>JOB REPORT</w:t>
      </w:r>
      <w:r>
        <w:rPr>
          <w:color w:val="C0504D" w:themeColor="accent2"/>
          <w:sz w:val="44"/>
          <w:szCs w:val="44"/>
          <w:lang w:bidi="en-US"/>
        </w:rPr>
        <w:tab/>
      </w:r>
      <w:r w:rsidR="00CF4A46" w:rsidRPr="00691AC1">
        <w:rPr>
          <w:rFonts w:cs="Arial"/>
          <w:szCs w:val="20"/>
          <w:lang w:bidi="en-US"/>
        </w:rPr>
        <w:t xml:space="preserve">Bergheim, Austria on </w:t>
      </w:r>
      <w:r w:rsidR="002B7246" w:rsidRPr="00691AC1">
        <w:rPr>
          <w:rFonts w:cs="Arial"/>
          <w:szCs w:val="20"/>
          <w:lang w:bidi="en-US"/>
        </w:rPr>
        <w:t>06</w:t>
      </w:r>
      <w:r w:rsidR="002B7246" w:rsidRPr="00691AC1">
        <w:rPr>
          <w:rFonts w:cs="Arial"/>
          <w:szCs w:val="20"/>
          <w:vertAlign w:val="superscript"/>
          <w:lang w:bidi="en-US"/>
        </w:rPr>
        <w:t>th</w:t>
      </w:r>
      <w:r w:rsidR="00622C29" w:rsidRPr="00691AC1">
        <w:rPr>
          <w:rFonts w:cs="Arial"/>
          <w:szCs w:val="20"/>
          <w:lang w:bidi="en-US"/>
        </w:rPr>
        <w:t xml:space="preserve"> </w:t>
      </w:r>
      <w:r w:rsidR="002B7246" w:rsidRPr="00691AC1">
        <w:rPr>
          <w:rFonts w:cs="Arial"/>
          <w:szCs w:val="20"/>
          <w:lang w:bidi="en-US"/>
        </w:rPr>
        <w:t>February</w:t>
      </w:r>
      <w:r w:rsidR="00CF4A46" w:rsidRPr="00691AC1">
        <w:rPr>
          <w:rFonts w:cs="Arial"/>
          <w:szCs w:val="20"/>
          <w:lang w:bidi="en-US"/>
        </w:rPr>
        <w:t xml:space="preserve"> 2023</w:t>
      </w:r>
    </w:p>
    <w:p w14:paraId="27C35151" w14:textId="02DBB48C" w:rsidR="00C2213E" w:rsidRPr="00691AC1" w:rsidRDefault="00C2213E" w:rsidP="00954B51">
      <w:pPr>
        <w:jc w:val="both"/>
        <w:rPr>
          <w:color w:val="C0504D" w:themeColor="accent2"/>
          <w:sz w:val="44"/>
          <w:szCs w:val="44"/>
        </w:rPr>
      </w:pPr>
    </w:p>
    <w:p w14:paraId="29CAF9FB" w14:textId="39CEF144" w:rsidR="006B7FB6" w:rsidRPr="00691AC1" w:rsidRDefault="00F067E8" w:rsidP="00622C29">
      <w:pPr>
        <w:jc w:val="both"/>
        <w:rPr>
          <w:b/>
          <w:bCs/>
          <w:sz w:val="36"/>
          <w:szCs w:val="36"/>
        </w:rPr>
      </w:pPr>
      <w:r w:rsidRPr="00691AC1">
        <w:rPr>
          <w:b/>
          <w:sz w:val="36"/>
          <w:szCs w:val="36"/>
          <w:lang w:bidi="en-US"/>
        </w:rPr>
        <w:t>PALFINGER: The Star of the Team — Compact Crawler Crane Enhances Salzburg Soccer Experience</w:t>
      </w:r>
    </w:p>
    <w:p w14:paraId="71857AC4" w14:textId="28C3B4A1" w:rsidR="00B15203" w:rsidRPr="00691AC1" w:rsidRDefault="00B15203" w:rsidP="00622C29">
      <w:pPr>
        <w:jc w:val="both"/>
        <w:rPr>
          <w:rFonts w:cs="Arial"/>
          <w:i/>
          <w:iCs/>
          <w:sz w:val="22"/>
        </w:rPr>
      </w:pPr>
    </w:p>
    <w:p w14:paraId="76F54F0A" w14:textId="1F77AF87" w:rsidR="00B15203" w:rsidRPr="00691AC1" w:rsidRDefault="00B15203" w:rsidP="00622C29">
      <w:pPr>
        <w:jc w:val="both"/>
        <w:rPr>
          <w:rFonts w:cs="Arial"/>
          <w:i/>
          <w:iCs/>
          <w:sz w:val="22"/>
        </w:rPr>
      </w:pPr>
      <w:r w:rsidRPr="00691AC1">
        <w:rPr>
          <w:rFonts w:cs="Arial"/>
          <w:i/>
          <w:sz w:val="22"/>
          <w:lang w:bidi="en-US"/>
        </w:rPr>
        <w:t xml:space="preserve">Low clearances, tight spaces — special requirements require special vehicles, such as the PCC 57.002 crawler crane from PALFINGER. It combines strong performance with maximum flexibility in Salzburg’s Red Bull Arena. </w:t>
      </w:r>
    </w:p>
    <w:p w14:paraId="299AF6CB" w14:textId="26DEACF4" w:rsidR="009560F2" w:rsidRPr="00691AC1" w:rsidRDefault="009560F2" w:rsidP="00812EF8">
      <w:pPr>
        <w:jc w:val="both"/>
        <w:rPr>
          <w:sz w:val="22"/>
        </w:rPr>
      </w:pPr>
    </w:p>
    <w:p w14:paraId="37EE666A" w14:textId="322030A4" w:rsidR="00840B4A" w:rsidRPr="00691AC1" w:rsidRDefault="006B7FB6" w:rsidP="00812EF8">
      <w:pPr>
        <w:jc w:val="both"/>
        <w:rPr>
          <w:i/>
          <w:iCs/>
          <w:szCs w:val="20"/>
        </w:rPr>
      </w:pPr>
      <w:r w:rsidRPr="00691AC1">
        <w:rPr>
          <w:i/>
          <w:noProof/>
          <w:szCs w:val="20"/>
          <w:lang w:bidi="en-US"/>
        </w:rPr>
        <w:drawing>
          <wp:inline distT="0" distB="0" distL="0" distR="0" wp14:anchorId="4A58C4B5" wp14:editId="5E4F26FF">
            <wp:extent cx="6263869" cy="4175912"/>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6263869" cy="4175912"/>
                    </a:xfrm>
                    <a:prstGeom prst="rect">
                      <a:avLst/>
                    </a:prstGeom>
                    <a:noFill/>
                    <a:ln>
                      <a:noFill/>
                    </a:ln>
                  </pic:spPr>
                </pic:pic>
              </a:graphicData>
            </a:graphic>
          </wp:inline>
        </w:drawing>
      </w:r>
    </w:p>
    <w:p w14:paraId="1066EFDC" w14:textId="77777777" w:rsidR="00840B4A" w:rsidRPr="00691AC1" w:rsidRDefault="00840B4A" w:rsidP="00812EF8">
      <w:pPr>
        <w:jc w:val="both"/>
        <w:rPr>
          <w:i/>
          <w:iCs/>
          <w:szCs w:val="20"/>
        </w:rPr>
      </w:pPr>
    </w:p>
    <w:p w14:paraId="0BA3481F" w14:textId="42704980" w:rsidR="00A627DD" w:rsidRPr="00691AC1" w:rsidRDefault="0059644B" w:rsidP="00B45086">
      <w:pPr>
        <w:rPr>
          <w:i/>
          <w:iCs/>
          <w:szCs w:val="20"/>
        </w:rPr>
      </w:pPr>
      <w:r w:rsidRPr="00691AC1">
        <w:rPr>
          <w:i/>
          <w:szCs w:val="20"/>
          <w:lang w:bidi="en-US"/>
        </w:rPr>
        <w:t>The compact PALFINGER P</w:t>
      </w:r>
      <w:r w:rsidR="00691AC1" w:rsidRPr="00691AC1">
        <w:rPr>
          <w:i/>
          <w:szCs w:val="20"/>
          <w:lang w:bidi="en-US"/>
        </w:rPr>
        <w:t>C</w:t>
      </w:r>
      <w:r w:rsidRPr="00691AC1">
        <w:rPr>
          <w:i/>
          <w:szCs w:val="20"/>
          <w:lang w:bidi="en-US"/>
        </w:rPr>
        <w:t>C 57.002 crawler crane deliver</w:t>
      </w:r>
      <w:r w:rsidR="00B45086" w:rsidRPr="00691AC1">
        <w:rPr>
          <w:i/>
          <w:szCs w:val="20"/>
          <w:lang w:bidi="en-US"/>
        </w:rPr>
        <w:t>s</w:t>
      </w:r>
      <w:r w:rsidRPr="00691AC1">
        <w:rPr>
          <w:i/>
          <w:szCs w:val="20"/>
          <w:lang w:bidi="en-US"/>
        </w:rPr>
        <w:t xml:space="preserve"> an impressive performance even in difficult conditions on site. </w:t>
      </w:r>
      <w:r w:rsidR="00691AC1" w:rsidRPr="00691AC1">
        <w:rPr>
          <w:i/>
          <w:iCs/>
          <w:szCs w:val="20"/>
        </w:rPr>
        <w:t>Copyright: PALFINGER AG</w:t>
      </w:r>
    </w:p>
    <w:p w14:paraId="17B49357" w14:textId="77777777" w:rsidR="009560F2" w:rsidRPr="00691AC1" w:rsidRDefault="009560F2" w:rsidP="00812EF8">
      <w:pPr>
        <w:jc w:val="both"/>
        <w:rPr>
          <w:b/>
          <w:bCs/>
          <w:sz w:val="22"/>
        </w:rPr>
      </w:pPr>
    </w:p>
    <w:p w14:paraId="7538A8BF" w14:textId="63F1BA75" w:rsidR="001E0C10" w:rsidRPr="00691AC1" w:rsidRDefault="009E32F7" w:rsidP="00622C29">
      <w:pPr>
        <w:jc w:val="both"/>
        <w:rPr>
          <w:strike/>
          <w:sz w:val="22"/>
        </w:rPr>
      </w:pPr>
      <w:r w:rsidRPr="00691AC1">
        <w:rPr>
          <w:sz w:val="22"/>
          <w:lang w:bidi="en-US"/>
        </w:rPr>
        <w:t xml:space="preserve">Fans cheering and an exciting match characterize a </w:t>
      </w:r>
      <w:proofErr w:type="gramStart"/>
      <w:r w:rsidRPr="00691AC1">
        <w:rPr>
          <w:sz w:val="22"/>
          <w:lang w:bidi="en-US"/>
        </w:rPr>
        <w:t>really good</w:t>
      </w:r>
      <w:proofErr w:type="gramEnd"/>
      <w:r w:rsidRPr="00691AC1">
        <w:rPr>
          <w:sz w:val="22"/>
          <w:lang w:bidi="en-US"/>
        </w:rPr>
        <w:t xml:space="preserve"> stadium experience. </w:t>
      </w:r>
      <w:proofErr w:type="gramStart"/>
      <w:r w:rsidRPr="00691AC1">
        <w:rPr>
          <w:sz w:val="22"/>
          <w:lang w:bidi="en-US"/>
        </w:rPr>
        <w:t>So</w:t>
      </w:r>
      <w:proofErr w:type="gramEnd"/>
      <w:r w:rsidRPr="00691AC1">
        <w:rPr>
          <w:sz w:val="22"/>
          <w:lang w:bidi="en-US"/>
        </w:rPr>
        <w:t xml:space="preserve"> the Red Bull Arena can welcome even more ball sports fans in the coming season, the stadium's stand was extended at the end of December</w:t>
      </w:r>
      <w:r w:rsidR="00691AC1" w:rsidRPr="00691AC1">
        <w:rPr>
          <w:sz w:val="22"/>
          <w:lang w:bidi="en-US"/>
        </w:rPr>
        <w:t xml:space="preserve"> 2022</w:t>
      </w:r>
      <w:r w:rsidRPr="00691AC1">
        <w:rPr>
          <w:sz w:val="22"/>
          <w:lang w:bidi="en-US"/>
        </w:rPr>
        <w:t xml:space="preserve">. To do this, nine concrete elements, each weighing 1.3 tons, had to be lifted over the stand. There were </w:t>
      </w:r>
      <w:proofErr w:type="gramStart"/>
      <w:r w:rsidRPr="00691AC1">
        <w:rPr>
          <w:sz w:val="22"/>
          <w:lang w:bidi="en-US"/>
        </w:rPr>
        <w:t>a number of</w:t>
      </w:r>
      <w:proofErr w:type="gramEnd"/>
      <w:r w:rsidRPr="00691AC1">
        <w:rPr>
          <w:sz w:val="22"/>
          <w:lang w:bidi="en-US"/>
        </w:rPr>
        <w:t xml:space="preserve"> challenges to overcome: The </w:t>
      </w:r>
      <w:r w:rsidR="00B45086" w:rsidRPr="00691AC1">
        <w:rPr>
          <w:sz w:val="22"/>
          <w:lang w:bidi="en-US"/>
        </w:rPr>
        <w:t>low</w:t>
      </w:r>
      <w:r w:rsidRPr="00691AC1">
        <w:rPr>
          <w:sz w:val="22"/>
          <w:lang w:bidi="en-US"/>
        </w:rPr>
        <w:t xml:space="preserve"> stadium entrance, with a clearance of just 2.83 meters and a width of 2.87 meters, narrow </w:t>
      </w:r>
      <w:r w:rsidR="00B45086" w:rsidRPr="00691AC1">
        <w:rPr>
          <w:sz w:val="22"/>
          <w:lang w:bidi="en-US"/>
        </w:rPr>
        <w:t>aisles</w:t>
      </w:r>
      <w:r w:rsidRPr="00691AC1">
        <w:rPr>
          <w:sz w:val="22"/>
          <w:lang w:bidi="en-US"/>
        </w:rPr>
        <w:t xml:space="preserve">, barely any space to turn around and precise specifications regarding the statics of the </w:t>
      </w:r>
      <w:r w:rsidR="00B45086" w:rsidRPr="00691AC1">
        <w:rPr>
          <w:sz w:val="22"/>
          <w:lang w:bidi="en-US"/>
        </w:rPr>
        <w:t>load-bearing surface</w:t>
      </w:r>
      <w:r w:rsidRPr="00691AC1">
        <w:rPr>
          <w:sz w:val="22"/>
          <w:lang w:bidi="en-US"/>
        </w:rPr>
        <w:t xml:space="preserve">, which allow a maximum load of 16 tons. “It quickly became clear to us that this was a challenging job that a standard </w:t>
      </w:r>
      <w:r w:rsidRPr="00691AC1">
        <w:rPr>
          <w:sz w:val="22"/>
          <w:lang w:bidi="en-US"/>
        </w:rPr>
        <w:lastRenderedPageBreak/>
        <w:t>four-axle truck with a crane would never have been able to handle. It would not have been able to enter the stadium or meet the weight requirements,” says Markus Egger, foreman at construction company Doll, which carried out the expansion of the stand. “The only logical and feasible solution was the PALFINGER PCC 57.002.”</w:t>
      </w:r>
    </w:p>
    <w:p w14:paraId="586C4B20" w14:textId="77777777" w:rsidR="001E0C10" w:rsidRPr="00691AC1" w:rsidRDefault="001E0C10" w:rsidP="00622C29">
      <w:pPr>
        <w:jc w:val="both"/>
        <w:rPr>
          <w:sz w:val="22"/>
        </w:rPr>
      </w:pPr>
    </w:p>
    <w:p w14:paraId="2ECBD11D" w14:textId="6AAF293A" w:rsidR="00622C29" w:rsidRPr="000F5260" w:rsidRDefault="003F4E0C" w:rsidP="00622C29">
      <w:pPr>
        <w:jc w:val="both"/>
        <w:rPr>
          <w:b/>
          <w:bCs/>
          <w:sz w:val="22"/>
        </w:rPr>
      </w:pPr>
      <w:r w:rsidRPr="00691AC1">
        <w:rPr>
          <w:b/>
          <w:sz w:val="22"/>
          <w:lang w:bidi="en-US"/>
        </w:rPr>
        <w:t xml:space="preserve">Millimeter accuracy without </w:t>
      </w:r>
      <w:r w:rsidR="00B45086" w:rsidRPr="00691AC1">
        <w:rPr>
          <w:b/>
          <w:sz w:val="22"/>
          <w:lang w:bidi="en-US"/>
        </w:rPr>
        <w:t>restricting</w:t>
      </w:r>
      <w:r w:rsidRPr="00691AC1">
        <w:rPr>
          <w:b/>
          <w:sz w:val="22"/>
          <w:lang w:bidi="en-US"/>
        </w:rPr>
        <w:t xml:space="preserve"> </w:t>
      </w:r>
      <w:r w:rsidR="00B45086" w:rsidRPr="00691AC1">
        <w:rPr>
          <w:b/>
          <w:sz w:val="22"/>
          <w:lang w:bidi="en-US"/>
        </w:rPr>
        <w:t>capability</w:t>
      </w:r>
    </w:p>
    <w:p w14:paraId="5E143208" w14:textId="42CA4C75" w:rsidR="00A7176B" w:rsidRPr="000F5260" w:rsidRDefault="0023365D" w:rsidP="00622C29">
      <w:pPr>
        <w:jc w:val="both"/>
        <w:rPr>
          <w:sz w:val="22"/>
        </w:rPr>
      </w:pPr>
      <w:r w:rsidRPr="000277B4">
        <w:rPr>
          <w:sz w:val="22"/>
          <w:lang w:bidi="en-US"/>
        </w:rPr>
        <w:t xml:space="preserve">The PALFINGER crawler crane makes it easy to separate the crane unit from the crawler chassis. That is how it was able to pass through the difficult low-clearance stadium entrance. Using its own outriggers, it was able to gradually shift along the narrow aisles to its operating locations while remaining optimally balanced and stabilized. Once there and re-connected to the chassis, it did a brilliant job. So as not to damage the first floor of the stand in the stadium while the concrete elements were being precisely lifted into place, the work had to be carried out with millimeter precision on all sides. No problem for the compact crane. For Egger, this was the first but not the last time he deployed a PCC 57.002: “Whether in the stadium or for other special applications with low access heights, such as in car parks — we are impressed with the compact size combined with excellent maneuverability of the PALFINGER crawler crane. It is also possible to drive the crane with a suspended load. This is </w:t>
      </w:r>
      <w:proofErr w:type="gramStart"/>
      <w:r w:rsidRPr="000277B4">
        <w:rPr>
          <w:sz w:val="22"/>
          <w:lang w:bidi="en-US"/>
        </w:rPr>
        <w:t>definitely a</w:t>
      </w:r>
      <w:proofErr w:type="gramEnd"/>
      <w:r w:rsidRPr="000277B4">
        <w:rPr>
          <w:sz w:val="22"/>
          <w:lang w:bidi="en-US"/>
        </w:rPr>
        <w:t xml:space="preserve"> solution</w:t>
      </w:r>
      <w:r w:rsidR="00B45086">
        <w:rPr>
          <w:sz w:val="22"/>
          <w:lang w:bidi="en-US"/>
        </w:rPr>
        <w:t xml:space="preserve"> we can recommend</w:t>
      </w:r>
      <w:r w:rsidRPr="000277B4">
        <w:rPr>
          <w:sz w:val="22"/>
          <w:lang w:bidi="en-US"/>
        </w:rPr>
        <w:t>.”</w:t>
      </w:r>
    </w:p>
    <w:p w14:paraId="70382432" w14:textId="77777777" w:rsidR="003F4E0C" w:rsidRPr="000F5260" w:rsidRDefault="003F4E0C" w:rsidP="00622C29">
      <w:pPr>
        <w:jc w:val="both"/>
        <w:rPr>
          <w:sz w:val="22"/>
        </w:rPr>
      </w:pPr>
    </w:p>
    <w:p w14:paraId="6B9BECD2" w14:textId="77777777" w:rsidR="00305CFF" w:rsidRPr="000F5260" w:rsidRDefault="00305CFF" w:rsidP="00954B51">
      <w:pPr>
        <w:jc w:val="both"/>
        <w:rPr>
          <w:sz w:val="22"/>
        </w:rPr>
      </w:pPr>
    </w:p>
    <w:p w14:paraId="78B386CC" w14:textId="77777777" w:rsidR="009A4ED4" w:rsidRDefault="009A4ED4" w:rsidP="00954B51">
      <w:pPr>
        <w:spacing w:line="276" w:lineRule="auto"/>
        <w:jc w:val="both"/>
        <w:rPr>
          <w:rFonts w:cstheme="minorHAnsi"/>
        </w:rPr>
      </w:pPr>
      <w:r w:rsidRPr="00F40E5A">
        <w:rPr>
          <w:rFonts w:cstheme="minorHAnsi"/>
          <w:lang w:bidi="en-US"/>
        </w:rPr>
        <w:t>+++</w:t>
      </w:r>
    </w:p>
    <w:p w14:paraId="1A4734DA" w14:textId="77777777" w:rsidR="009A4ED4" w:rsidRPr="00F40E5A" w:rsidRDefault="009A4ED4" w:rsidP="00954B51">
      <w:pPr>
        <w:spacing w:line="276" w:lineRule="auto"/>
        <w:jc w:val="both"/>
        <w:rPr>
          <w:rFonts w:cstheme="minorHAnsi"/>
        </w:rPr>
      </w:pPr>
    </w:p>
    <w:p w14:paraId="271568CA" w14:textId="77777777" w:rsidR="00D1218C" w:rsidRPr="00997E29" w:rsidRDefault="00D1218C" w:rsidP="00D1218C">
      <w:pPr>
        <w:spacing w:line="276" w:lineRule="auto"/>
        <w:contextualSpacing/>
        <w:jc w:val="both"/>
        <w:rPr>
          <w:rFonts w:cstheme="minorHAnsi"/>
          <w:b/>
          <w:bCs/>
          <w:color w:val="BFBFBF" w:themeColor="background1" w:themeShade="BF"/>
        </w:rPr>
      </w:pPr>
      <w:r w:rsidRPr="00997E29">
        <w:rPr>
          <w:rFonts w:cstheme="minorHAnsi"/>
          <w:b/>
          <w:color w:val="BFBFBF" w:themeColor="background1" w:themeShade="BF"/>
          <w:lang w:bidi="en-US"/>
        </w:rPr>
        <w:t xml:space="preserve">ABOUT PALFINGER AG </w:t>
      </w:r>
    </w:p>
    <w:p w14:paraId="7B61DDDA" w14:textId="01C6F32D" w:rsidR="00D1218C" w:rsidRDefault="00D1218C" w:rsidP="00D1218C">
      <w:pPr>
        <w:spacing w:line="276" w:lineRule="auto"/>
        <w:jc w:val="both"/>
        <w:rPr>
          <w:rFonts w:cstheme="minorHAnsi"/>
          <w:color w:val="BFBFBF" w:themeColor="background1" w:themeShade="BF"/>
        </w:rPr>
      </w:pPr>
      <w:r w:rsidRPr="00997E29">
        <w:rPr>
          <w:rFonts w:cstheme="minorHAnsi"/>
          <w:color w:val="BFBFBF" w:themeColor="background1" w:themeShade="BF"/>
          <w:lang w:bidi="en-US"/>
        </w:rPr>
        <w:t xml:space="preserve">PALFINGER is an international technology and mechanical engineering company and the world's leading producer and provider of innovative crane and lifting solutions. With over 12,600 employees, more than 30 manufacturing sites and a worldwide sales and service network of around 5,000 service points, PALFINGER creates added value from the challenges of its customers. PALFINGER is consistently </w:t>
      </w:r>
      <w:proofErr w:type="gramStart"/>
      <w:r w:rsidRPr="00997E29">
        <w:rPr>
          <w:rFonts w:cstheme="minorHAnsi"/>
          <w:color w:val="BFBFBF" w:themeColor="background1" w:themeShade="BF"/>
          <w:lang w:bidi="en-US"/>
        </w:rPr>
        <w:t>continuing on</w:t>
      </w:r>
      <w:proofErr w:type="gramEnd"/>
      <w:r w:rsidRPr="00997E29">
        <w:rPr>
          <w:rFonts w:cstheme="minorHAnsi"/>
          <w:color w:val="BFBFBF" w:themeColor="background1" w:themeShade="BF"/>
          <w:lang w:bidi="en-US"/>
        </w:rPr>
        <w:t xml:space="preserve"> its course as a provider of innovative, complete solutions that deliver increased efficiency and better operability, while leveraging the potential of digitalization along the entire production and value chain.</w:t>
      </w:r>
    </w:p>
    <w:p w14:paraId="7488F78B" w14:textId="77777777" w:rsidR="00D1218C" w:rsidRPr="00997E29" w:rsidRDefault="00D1218C" w:rsidP="00D1218C">
      <w:pPr>
        <w:spacing w:line="276" w:lineRule="auto"/>
        <w:jc w:val="both"/>
        <w:rPr>
          <w:rFonts w:cstheme="minorHAnsi"/>
          <w:color w:val="BFBFBF" w:themeColor="background1" w:themeShade="BF"/>
        </w:rPr>
      </w:pPr>
    </w:p>
    <w:p w14:paraId="458D795F" w14:textId="46BBAC10" w:rsidR="00D1218C" w:rsidRPr="00997E29" w:rsidRDefault="00D1218C" w:rsidP="00D1218C">
      <w:pPr>
        <w:spacing w:line="276" w:lineRule="auto"/>
        <w:jc w:val="both"/>
        <w:rPr>
          <w:rFonts w:cstheme="minorHAnsi"/>
          <w:color w:val="BFBFBF" w:themeColor="background1" w:themeShade="BF"/>
        </w:rPr>
      </w:pPr>
      <w:r w:rsidRPr="00997E29">
        <w:rPr>
          <w:rFonts w:cstheme="minorHAnsi"/>
          <w:color w:val="BFBFBF" w:themeColor="background1" w:themeShade="BF"/>
          <w:lang w:bidi="en-US"/>
        </w:rPr>
        <w:t>PALFINGER AG has been listed on the Vienna stock exchange since 1999, and in 2021 achieved record revenue of EUR 1.84 billion.</w:t>
      </w:r>
    </w:p>
    <w:p w14:paraId="5F75FE50" w14:textId="77777777" w:rsidR="00D1218C" w:rsidRPr="000F5260" w:rsidRDefault="00D1218C" w:rsidP="00D1218C">
      <w:pPr>
        <w:tabs>
          <w:tab w:val="left" w:pos="2694"/>
        </w:tabs>
        <w:suppressAutoHyphens/>
        <w:jc w:val="both"/>
        <w:rPr>
          <w:rFonts w:cs="Arial"/>
          <w:color w:val="1B1B1B"/>
        </w:rPr>
      </w:pPr>
    </w:p>
    <w:p w14:paraId="4CAA23DF" w14:textId="77777777" w:rsidR="00D1218C" w:rsidRPr="00997E29" w:rsidRDefault="00D1218C" w:rsidP="00D1218C">
      <w:pPr>
        <w:jc w:val="both"/>
        <w:rPr>
          <w:rFonts w:cstheme="minorHAnsi"/>
          <w:b/>
          <w:bCs/>
          <w:color w:val="BFBFBF" w:themeColor="background1" w:themeShade="BF"/>
          <w:lang w:val="en-GB"/>
        </w:rPr>
      </w:pPr>
      <w:r w:rsidRPr="00997E29">
        <w:rPr>
          <w:rFonts w:cstheme="minorHAnsi"/>
          <w:b/>
          <w:color w:val="BFBFBF" w:themeColor="background1" w:themeShade="BF"/>
          <w:lang w:bidi="en-US"/>
        </w:rPr>
        <w:t xml:space="preserve">For further information please contact: </w:t>
      </w:r>
    </w:p>
    <w:p w14:paraId="4B8B1204" w14:textId="77777777" w:rsidR="00691AC1" w:rsidRPr="00884FB9" w:rsidRDefault="00691AC1" w:rsidP="00691AC1">
      <w:pPr>
        <w:jc w:val="both"/>
        <w:rPr>
          <w:rFonts w:cstheme="minorHAnsi"/>
          <w:color w:val="BFBFBF" w:themeColor="background1" w:themeShade="BF"/>
          <w:lang w:val="en-GB"/>
        </w:rPr>
      </w:pPr>
      <w:r>
        <w:rPr>
          <w:rFonts w:cstheme="minorHAnsi"/>
          <w:color w:val="BFBFBF" w:themeColor="background1" w:themeShade="BF"/>
          <w:lang w:bidi="en-US"/>
        </w:rPr>
        <w:t xml:space="preserve">Stefanie Bachmair-Mayrhuber | Head of Trade Marketing | PALFINGER EMEA GmbH </w:t>
      </w:r>
    </w:p>
    <w:p w14:paraId="313EF26E" w14:textId="77777777" w:rsidR="00691AC1" w:rsidRDefault="00691AC1" w:rsidP="00691AC1">
      <w:pPr>
        <w:jc w:val="both"/>
        <w:rPr>
          <w:color w:val="C00000"/>
          <w:lang w:val="en-GB"/>
        </w:rPr>
      </w:pPr>
      <w:r w:rsidRPr="00826B32">
        <w:rPr>
          <w:rFonts w:cstheme="minorHAnsi"/>
          <w:color w:val="BFBFBF" w:themeColor="background1" w:themeShade="BF"/>
          <w:lang w:bidi="en-US"/>
        </w:rPr>
        <w:t xml:space="preserve">M +43 664 885 257 45 | </w:t>
      </w:r>
      <w:r>
        <w:rPr>
          <w:color w:val="C00000"/>
          <w:lang w:bidi="en-US"/>
        </w:rPr>
        <w:t xml:space="preserve">s.bachmair-mayrhuber@palfinger.com </w:t>
      </w:r>
    </w:p>
    <w:p w14:paraId="153266F9" w14:textId="77777777" w:rsidR="00D1218C" w:rsidRPr="00691AC1" w:rsidRDefault="00D1218C" w:rsidP="00D1218C">
      <w:pPr>
        <w:jc w:val="both"/>
        <w:rPr>
          <w:rFonts w:cstheme="minorHAnsi"/>
          <w:color w:val="BFBFBF" w:themeColor="background1" w:themeShade="BF"/>
          <w:lang w:val="en-GB"/>
        </w:rPr>
      </w:pPr>
    </w:p>
    <w:p w14:paraId="49A5159B" w14:textId="638D933F" w:rsidR="00D1218C" w:rsidRPr="00D67031" w:rsidRDefault="00D1218C" w:rsidP="00D1218C">
      <w:pPr>
        <w:jc w:val="both"/>
        <w:rPr>
          <w:rFonts w:cstheme="minorHAnsi"/>
          <w:color w:val="BFBFBF" w:themeColor="background1" w:themeShade="BF"/>
        </w:rPr>
      </w:pPr>
      <w:r w:rsidRPr="00D67031">
        <w:rPr>
          <w:rFonts w:cstheme="minorHAnsi"/>
          <w:color w:val="BFBFBF" w:themeColor="background1" w:themeShade="BF"/>
          <w:lang w:bidi="en-US"/>
        </w:rPr>
        <w:t xml:space="preserve">Texts and their accompanying images are available in the “News” section of </w:t>
      </w:r>
      <w:hyperlink r:id="rId7" w:history="1">
        <w:r w:rsidRPr="00AF0DD6">
          <w:rPr>
            <w:rFonts w:cstheme="minorHAnsi"/>
            <w:color w:val="C00000"/>
            <w:lang w:bidi="en-US"/>
          </w:rPr>
          <w:t>www.palfinger.ag</w:t>
        </w:r>
      </w:hyperlink>
      <w:r w:rsidRPr="00AF0DD6">
        <w:rPr>
          <w:rFonts w:cstheme="minorHAnsi"/>
          <w:color w:val="C00000"/>
          <w:lang w:bidi="en-US"/>
        </w:rPr>
        <w:t xml:space="preserve"> and </w:t>
      </w:r>
      <w:hyperlink r:id="rId8" w:history="1">
        <w:r w:rsidRPr="00AF0DD6">
          <w:rPr>
            <w:rFonts w:cstheme="minorHAnsi"/>
            <w:color w:val="C00000"/>
            <w:lang w:bidi="en-US"/>
          </w:rPr>
          <w:t>www.palfinger.com</w:t>
        </w:r>
      </w:hyperlink>
      <w:r w:rsidRPr="00D67031">
        <w:rPr>
          <w:rFonts w:cstheme="minorHAnsi"/>
          <w:color w:val="BFBFBF" w:themeColor="background1" w:themeShade="BF"/>
          <w:lang w:bidi="en-US"/>
        </w:rPr>
        <w:t>.</w:t>
      </w:r>
    </w:p>
    <w:p w14:paraId="15F32385" w14:textId="77777777" w:rsidR="009A4ED4" w:rsidRDefault="009A4ED4" w:rsidP="00954B51">
      <w:pPr>
        <w:tabs>
          <w:tab w:val="left" w:pos="2694"/>
        </w:tabs>
        <w:suppressAutoHyphens/>
        <w:ind w:left="2694" w:hanging="2694"/>
        <w:jc w:val="both"/>
        <w:rPr>
          <w:rFonts w:cs="Arial"/>
          <w:szCs w:val="20"/>
        </w:rPr>
      </w:pPr>
    </w:p>
    <w:p w14:paraId="3D8F5C58" w14:textId="5F7EDDAC" w:rsidR="006D44D3" w:rsidRPr="000F5260" w:rsidRDefault="006D44D3" w:rsidP="00954B51">
      <w:pPr>
        <w:pStyle w:val="xmsonormal"/>
        <w:jc w:val="both"/>
        <w:rPr>
          <w:rFonts w:ascii="Arial" w:hAnsi="Arial" w:cs="Arial"/>
          <w:sz w:val="20"/>
          <w:szCs w:val="20"/>
        </w:rPr>
      </w:pPr>
    </w:p>
    <w:sectPr w:rsidR="006D44D3" w:rsidRPr="000F5260" w:rsidSect="00BE27BB">
      <w:headerReference w:type="default" r:id="rId9"/>
      <w:foot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7B295" w14:textId="77777777" w:rsidR="00F24BC9" w:rsidRDefault="00F24BC9" w:rsidP="00C156EE">
      <w:pPr>
        <w:spacing w:line="240" w:lineRule="auto"/>
      </w:pPr>
      <w:r>
        <w:separator/>
      </w:r>
    </w:p>
  </w:endnote>
  <w:endnote w:type="continuationSeparator" w:id="0">
    <w:p w14:paraId="6AD2B44E" w14:textId="77777777" w:rsidR="00F24BC9" w:rsidRDefault="00F24BC9"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sz w:val="13"/>
        <w:szCs w:val="13"/>
        <w:lang w:bidi="en-US"/>
      </w:rPr>
      <w:fldChar w:fldCharType="begin"/>
    </w:r>
    <w:r>
      <w:rPr>
        <w:sz w:val="13"/>
        <w:szCs w:val="13"/>
        <w:lang w:bidi="en-US"/>
      </w:rPr>
      <w:instrText>PAGE  \* Arabic  \* MERGEFORMAT</w:instrText>
    </w:r>
    <w:r>
      <w:rPr>
        <w:sz w:val="13"/>
        <w:szCs w:val="13"/>
        <w:lang w:bidi="en-US"/>
      </w:rPr>
      <w:fldChar w:fldCharType="separate"/>
    </w:r>
    <w:r>
      <w:rPr>
        <w:noProof/>
        <w:sz w:val="13"/>
        <w:szCs w:val="13"/>
        <w:lang w:bidi="en-US"/>
      </w:rPr>
      <w:t>2</w:t>
    </w:r>
    <w:r>
      <w:rPr>
        <w:sz w:val="13"/>
        <w:szCs w:val="13"/>
        <w:lang w:bidi="en-US"/>
      </w:rPr>
      <w:fldChar w:fldCharType="end"/>
    </w:r>
    <w:r>
      <w:rPr>
        <w:sz w:val="13"/>
        <w:szCs w:val="13"/>
        <w:lang w:bidi="en-US"/>
      </w:rPr>
      <w:t>|</w:t>
    </w:r>
    <w:r w:rsidR="00D04B77">
      <w:rPr>
        <w:lang w:bidi="en-US"/>
      </w:rPr>
      <w:fldChar w:fldCharType="begin"/>
    </w:r>
    <w:r w:rsidR="00D04B77">
      <w:rPr>
        <w:lang w:bidi="en-US"/>
      </w:rPr>
      <w:instrText>NUMPAGES  \* Arabic  \* MERGEFORMAT</w:instrText>
    </w:r>
    <w:r w:rsidR="00D04B77">
      <w:rPr>
        <w:lang w:bidi="en-US"/>
      </w:rPr>
      <w:fldChar w:fldCharType="separate"/>
    </w:r>
    <w:r w:rsidRPr="00EA0B3A">
      <w:rPr>
        <w:noProof/>
        <w:sz w:val="13"/>
        <w:szCs w:val="13"/>
        <w:lang w:bidi="en-US"/>
      </w:rPr>
      <w:t>2</w:t>
    </w:r>
    <w:r w:rsidR="00D04B77">
      <w:rPr>
        <w:noProof/>
        <w:sz w:val="13"/>
        <w:szCs w:val="13"/>
        <w:lang w:bidi="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sz w:val="13"/>
        <w:szCs w:val="13"/>
        <w:lang w:bidi="en-US"/>
      </w:rPr>
      <w:fldChar w:fldCharType="begin"/>
    </w:r>
    <w:r>
      <w:rPr>
        <w:sz w:val="13"/>
        <w:szCs w:val="13"/>
        <w:lang w:bidi="en-US"/>
      </w:rPr>
      <w:instrText>PAGE  \* Arabic  \* MERGEFORMAT</w:instrText>
    </w:r>
    <w:r>
      <w:rPr>
        <w:sz w:val="13"/>
        <w:szCs w:val="13"/>
        <w:lang w:bidi="en-US"/>
      </w:rPr>
      <w:fldChar w:fldCharType="separate"/>
    </w:r>
    <w:r>
      <w:rPr>
        <w:noProof/>
        <w:sz w:val="13"/>
        <w:szCs w:val="13"/>
        <w:lang w:bidi="en-US"/>
      </w:rPr>
      <w:t>1</w:t>
    </w:r>
    <w:r>
      <w:rPr>
        <w:sz w:val="13"/>
        <w:szCs w:val="13"/>
        <w:lang w:bidi="en-US"/>
      </w:rPr>
      <w:fldChar w:fldCharType="end"/>
    </w:r>
    <w:r>
      <w:rPr>
        <w:sz w:val="13"/>
        <w:szCs w:val="13"/>
        <w:lang w:bidi="en-US"/>
      </w:rPr>
      <w:t>|</w:t>
    </w:r>
    <w:r w:rsidR="00D04B77">
      <w:rPr>
        <w:lang w:bidi="en-US"/>
      </w:rPr>
      <w:fldChar w:fldCharType="begin"/>
    </w:r>
    <w:r w:rsidR="00D04B77">
      <w:rPr>
        <w:lang w:bidi="en-US"/>
      </w:rPr>
      <w:instrText>NUMPAGES  \* Arabic  \* MERGEFORMAT</w:instrText>
    </w:r>
    <w:r w:rsidR="00D04B77">
      <w:rPr>
        <w:lang w:bidi="en-US"/>
      </w:rPr>
      <w:fldChar w:fldCharType="separate"/>
    </w:r>
    <w:r w:rsidRPr="00EA0B3A">
      <w:rPr>
        <w:noProof/>
        <w:sz w:val="13"/>
        <w:szCs w:val="13"/>
        <w:lang w:bidi="en-US"/>
      </w:rPr>
      <w:t>1</w:t>
    </w:r>
    <w:r w:rsidR="00D04B77">
      <w:rPr>
        <w:noProof/>
        <w:sz w:val="13"/>
        <w:szCs w:val="13"/>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DF29C" w14:textId="77777777" w:rsidR="00F24BC9" w:rsidRDefault="00F24BC9" w:rsidP="00C156EE">
      <w:pPr>
        <w:spacing w:line="240" w:lineRule="auto"/>
      </w:pPr>
      <w:r>
        <w:separator/>
      </w:r>
    </w:p>
  </w:footnote>
  <w:footnote w:type="continuationSeparator" w:id="0">
    <w:p w14:paraId="047BD4EB" w14:textId="77777777" w:rsidR="00F24BC9" w:rsidRDefault="00F24BC9"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bidi="en-US"/>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566F012C" w:rsidR="005F0DF1" w:rsidRDefault="00D1218C">
    <w:pPr>
      <w:pStyle w:val="Kopfzeile"/>
    </w:pPr>
    <w:r>
      <w:rPr>
        <w:noProof/>
        <w:lang w:bidi="en-US"/>
      </w:rPr>
      <w:drawing>
        <wp:anchor distT="0" distB="0" distL="114300" distR="114300" simplePos="0" relativeHeight="251660288"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p>
  <w:p w14:paraId="4A6891FD" w14:textId="77777777" w:rsidR="005F0DF1" w:rsidRDefault="005F0DF1">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277B4"/>
    <w:rsid w:val="0004371B"/>
    <w:rsid w:val="00044026"/>
    <w:rsid w:val="00044361"/>
    <w:rsid w:val="00051E1C"/>
    <w:rsid w:val="000573CB"/>
    <w:rsid w:val="000627CE"/>
    <w:rsid w:val="000704CC"/>
    <w:rsid w:val="00071949"/>
    <w:rsid w:val="000B0E99"/>
    <w:rsid w:val="000C1B58"/>
    <w:rsid w:val="000D51FB"/>
    <w:rsid w:val="000F198E"/>
    <w:rsid w:val="000F5260"/>
    <w:rsid w:val="000F7DB8"/>
    <w:rsid w:val="00102867"/>
    <w:rsid w:val="001060EA"/>
    <w:rsid w:val="00110164"/>
    <w:rsid w:val="001246DA"/>
    <w:rsid w:val="001332CC"/>
    <w:rsid w:val="001411E0"/>
    <w:rsid w:val="001457BE"/>
    <w:rsid w:val="001609E5"/>
    <w:rsid w:val="001827B0"/>
    <w:rsid w:val="001933AC"/>
    <w:rsid w:val="001969FE"/>
    <w:rsid w:val="001A0B1C"/>
    <w:rsid w:val="001B47E1"/>
    <w:rsid w:val="001C3ACA"/>
    <w:rsid w:val="001D4BD4"/>
    <w:rsid w:val="001E0C10"/>
    <w:rsid w:val="001E336C"/>
    <w:rsid w:val="001E40F7"/>
    <w:rsid w:val="001F6FA5"/>
    <w:rsid w:val="00221420"/>
    <w:rsid w:val="002220FA"/>
    <w:rsid w:val="00223EDC"/>
    <w:rsid w:val="0023365D"/>
    <w:rsid w:val="002344C3"/>
    <w:rsid w:val="00257394"/>
    <w:rsid w:val="00282A52"/>
    <w:rsid w:val="002B7246"/>
    <w:rsid w:val="002C2807"/>
    <w:rsid w:val="002C609A"/>
    <w:rsid w:val="002D0D43"/>
    <w:rsid w:val="002F5BC9"/>
    <w:rsid w:val="00305CFF"/>
    <w:rsid w:val="00312D9B"/>
    <w:rsid w:val="00324ACA"/>
    <w:rsid w:val="00330C00"/>
    <w:rsid w:val="003326CB"/>
    <w:rsid w:val="00345188"/>
    <w:rsid w:val="003460F5"/>
    <w:rsid w:val="00363F1F"/>
    <w:rsid w:val="00366455"/>
    <w:rsid w:val="00376770"/>
    <w:rsid w:val="00387320"/>
    <w:rsid w:val="00387601"/>
    <w:rsid w:val="003B280B"/>
    <w:rsid w:val="003B5FC8"/>
    <w:rsid w:val="003B7B40"/>
    <w:rsid w:val="003C6646"/>
    <w:rsid w:val="003D1BE3"/>
    <w:rsid w:val="003E1614"/>
    <w:rsid w:val="003F4044"/>
    <w:rsid w:val="003F4E0C"/>
    <w:rsid w:val="003F753C"/>
    <w:rsid w:val="003F7AF0"/>
    <w:rsid w:val="00400598"/>
    <w:rsid w:val="00400E31"/>
    <w:rsid w:val="0040217E"/>
    <w:rsid w:val="004123CC"/>
    <w:rsid w:val="00454819"/>
    <w:rsid w:val="00461763"/>
    <w:rsid w:val="00473EF7"/>
    <w:rsid w:val="0047734E"/>
    <w:rsid w:val="004B3739"/>
    <w:rsid w:val="004C17AD"/>
    <w:rsid w:val="004C20B9"/>
    <w:rsid w:val="004C5F4F"/>
    <w:rsid w:val="004E167D"/>
    <w:rsid w:val="004F3020"/>
    <w:rsid w:val="004F5A13"/>
    <w:rsid w:val="0050214A"/>
    <w:rsid w:val="005074AD"/>
    <w:rsid w:val="00510F73"/>
    <w:rsid w:val="0052712F"/>
    <w:rsid w:val="005356B9"/>
    <w:rsid w:val="00537E15"/>
    <w:rsid w:val="005404EA"/>
    <w:rsid w:val="00553282"/>
    <w:rsid w:val="00571ACD"/>
    <w:rsid w:val="00576334"/>
    <w:rsid w:val="00577E35"/>
    <w:rsid w:val="00584C8D"/>
    <w:rsid w:val="00584FAE"/>
    <w:rsid w:val="00591EFA"/>
    <w:rsid w:val="0059644B"/>
    <w:rsid w:val="005B2D2E"/>
    <w:rsid w:val="005B3477"/>
    <w:rsid w:val="005E2537"/>
    <w:rsid w:val="005F0DF1"/>
    <w:rsid w:val="00622C29"/>
    <w:rsid w:val="00626C42"/>
    <w:rsid w:val="00627A8B"/>
    <w:rsid w:val="006339E7"/>
    <w:rsid w:val="0064248E"/>
    <w:rsid w:val="0066162E"/>
    <w:rsid w:val="00663590"/>
    <w:rsid w:val="006773D3"/>
    <w:rsid w:val="0068038C"/>
    <w:rsid w:val="00691AC1"/>
    <w:rsid w:val="0069360E"/>
    <w:rsid w:val="00694540"/>
    <w:rsid w:val="006B276E"/>
    <w:rsid w:val="006B7FB6"/>
    <w:rsid w:val="006D44D3"/>
    <w:rsid w:val="006D4863"/>
    <w:rsid w:val="006F68E1"/>
    <w:rsid w:val="007040B6"/>
    <w:rsid w:val="0070462D"/>
    <w:rsid w:val="00731CEE"/>
    <w:rsid w:val="00735361"/>
    <w:rsid w:val="0075518A"/>
    <w:rsid w:val="00760E3C"/>
    <w:rsid w:val="00775A71"/>
    <w:rsid w:val="00782EAF"/>
    <w:rsid w:val="0079436B"/>
    <w:rsid w:val="00796789"/>
    <w:rsid w:val="00796F8C"/>
    <w:rsid w:val="00797035"/>
    <w:rsid w:val="007A74BA"/>
    <w:rsid w:val="007B04A9"/>
    <w:rsid w:val="007C30DC"/>
    <w:rsid w:val="007C4C33"/>
    <w:rsid w:val="007C4DF3"/>
    <w:rsid w:val="007E3662"/>
    <w:rsid w:val="007E682C"/>
    <w:rsid w:val="007F3DBF"/>
    <w:rsid w:val="007F74F7"/>
    <w:rsid w:val="00805D6C"/>
    <w:rsid w:val="00812492"/>
    <w:rsid w:val="00812EF8"/>
    <w:rsid w:val="00840B4A"/>
    <w:rsid w:val="00842040"/>
    <w:rsid w:val="008448E1"/>
    <w:rsid w:val="00854125"/>
    <w:rsid w:val="00873CC4"/>
    <w:rsid w:val="00887E53"/>
    <w:rsid w:val="00892877"/>
    <w:rsid w:val="008A1D97"/>
    <w:rsid w:val="008A4653"/>
    <w:rsid w:val="008B1BCE"/>
    <w:rsid w:val="008C609E"/>
    <w:rsid w:val="008C6BBD"/>
    <w:rsid w:val="008D00B6"/>
    <w:rsid w:val="008D22CE"/>
    <w:rsid w:val="008E5F0D"/>
    <w:rsid w:val="008E7335"/>
    <w:rsid w:val="008E7E32"/>
    <w:rsid w:val="008F4466"/>
    <w:rsid w:val="008F719C"/>
    <w:rsid w:val="0092689F"/>
    <w:rsid w:val="0094262B"/>
    <w:rsid w:val="00945F0D"/>
    <w:rsid w:val="00952CFE"/>
    <w:rsid w:val="00954B51"/>
    <w:rsid w:val="00955B38"/>
    <w:rsid w:val="009560F2"/>
    <w:rsid w:val="00961980"/>
    <w:rsid w:val="00965807"/>
    <w:rsid w:val="009668E7"/>
    <w:rsid w:val="0099675C"/>
    <w:rsid w:val="00997121"/>
    <w:rsid w:val="009A4ED4"/>
    <w:rsid w:val="009B7C09"/>
    <w:rsid w:val="009D47D9"/>
    <w:rsid w:val="009D64EB"/>
    <w:rsid w:val="009E32F7"/>
    <w:rsid w:val="009E3614"/>
    <w:rsid w:val="009E5F1C"/>
    <w:rsid w:val="009F6E16"/>
    <w:rsid w:val="00A01681"/>
    <w:rsid w:val="00A028EB"/>
    <w:rsid w:val="00A33AF0"/>
    <w:rsid w:val="00A37A17"/>
    <w:rsid w:val="00A37B82"/>
    <w:rsid w:val="00A627DD"/>
    <w:rsid w:val="00A67938"/>
    <w:rsid w:val="00A7176B"/>
    <w:rsid w:val="00A93A3A"/>
    <w:rsid w:val="00AA7298"/>
    <w:rsid w:val="00AC25AF"/>
    <w:rsid w:val="00AD2710"/>
    <w:rsid w:val="00AE7D12"/>
    <w:rsid w:val="00AF2948"/>
    <w:rsid w:val="00AF609F"/>
    <w:rsid w:val="00B009F9"/>
    <w:rsid w:val="00B0107C"/>
    <w:rsid w:val="00B04F1D"/>
    <w:rsid w:val="00B07551"/>
    <w:rsid w:val="00B127FB"/>
    <w:rsid w:val="00B15203"/>
    <w:rsid w:val="00B15B87"/>
    <w:rsid w:val="00B169AA"/>
    <w:rsid w:val="00B16BDC"/>
    <w:rsid w:val="00B205EE"/>
    <w:rsid w:val="00B32D4E"/>
    <w:rsid w:val="00B37366"/>
    <w:rsid w:val="00B45086"/>
    <w:rsid w:val="00B735D6"/>
    <w:rsid w:val="00B77FA6"/>
    <w:rsid w:val="00BA66FA"/>
    <w:rsid w:val="00BD6D0A"/>
    <w:rsid w:val="00BE27BB"/>
    <w:rsid w:val="00BF4340"/>
    <w:rsid w:val="00BF7C13"/>
    <w:rsid w:val="00C14D74"/>
    <w:rsid w:val="00C156EE"/>
    <w:rsid w:val="00C20C8D"/>
    <w:rsid w:val="00C2213E"/>
    <w:rsid w:val="00C258DC"/>
    <w:rsid w:val="00C41EB1"/>
    <w:rsid w:val="00C50E2B"/>
    <w:rsid w:val="00C7626F"/>
    <w:rsid w:val="00C9117B"/>
    <w:rsid w:val="00C97203"/>
    <w:rsid w:val="00CA4D89"/>
    <w:rsid w:val="00CA7867"/>
    <w:rsid w:val="00CB10AF"/>
    <w:rsid w:val="00CB2135"/>
    <w:rsid w:val="00CB547F"/>
    <w:rsid w:val="00CE5924"/>
    <w:rsid w:val="00CF4A46"/>
    <w:rsid w:val="00CF79E6"/>
    <w:rsid w:val="00D04B77"/>
    <w:rsid w:val="00D104A2"/>
    <w:rsid w:val="00D10867"/>
    <w:rsid w:val="00D11223"/>
    <w:rsid w:val="00D1218C"/>
    <w:rsid w:val="00D1771E"/>
    <w:rsid w:val="00D313B3"/>
    <w:rsid w:val="00D44430"/>
    <w:rsid w:val="00D507F4"/>
    <w:rsid w:val="00D52CE2"/>
    <w:rsid w:val="00D715B7"/>
    <w:rsid w:val="00D87324"/>
    <w:rsid w:val="00DB280C"/>
    <w:rsid w:val="00DC473C"/>
    <w:rsid w:val="00DC59BC"/>
    <w:rsid w:val="00DD449C"/>
    <w:rsid w:val="00DE19E3"/>
    <w:rsid w:val="00E10CDF"/>
    <w:rsid w:val="00E12AA3"/>
    <w:rsid w:val="00E17E68"/>
    <w:rsid w:val="00E2156A"/>
    <w:rsid w:val="00E32EDB"/>
    <w:rsid w:val="00E4562F"/>
    <w:rsid w:val="00E61B16"/>
    <w:rsid w:val="00E6209D"/>
    <w:rsid w:val="00E65AD3"/>
    <w:rsid w:val="00E66DBD"/>
    <w:rsid w:val="00E67C7F"/>
    <w:rsid w:val="00E70FB6"/>
    <w:rsid w:val="00E76027"/>
    <w:rsid w:val="00E76337"/>
    <w:rsid w:val="00E76B02"/>
    <w:rsid w:val="00E87E5E"/>
    <w:rsid w:val="00E90BAB"/>
    <w:rsid w:val="00E93D53"/>
    <w:rsid w:val="00E95B9E"/>
    <w:rsid w:val="00E95F96"/>
    <w:rsid w:val="00E97B66"/>
    <w:rsid w:val="00EA0B3A"/>
    <w:rsid w:val="00EB188E"/>
    <w:rsid w:val="00EC6AE8"/>
    <w:rsid w:val="00EC76F8"/>
    <w:rsid w:val="00EE3F3A"/>
    <w:rsid w:val="00EF24F7"/>
    <w:rsid w:val="00EF4683"/>
    <w:rsid w:val="00F02B39"/>
    <w:rsid w:val="00F067E8"/>
    <w:rsid w:val="00F17181"/>
    <w:rsid w:val="00F24BC9"/>
    <w:rsid w:val="00F3289C"/>
    <w:rsid w:val="00F41BB4"/>
    <w:rsid w:val="00F45A5F"/>
    <w:rsid w:val="00F46B36"/>
    <w:rsid w:val="00F50603"/>
    <w:rsid w:val="00F52A45"/>
    <w:rsid w:val="00F556A8"/>
    <w:rsid w:val="00F64471"/>
    <w:rsid w:val="00F66656"/>
    <w:rsid w:val="00F67DAE"/>
    <w:rsid w:val="00F706CF"/>
    <w:rsid w:val="00F711C5"/>
    <w:rsid w:val="00F744A7"/>
    <w:rsid w:val="00F83EA9"/>
    <w:rsid w:val="00F91CC0"/>
    <w:rsid w:val="00F9679D"/>
    <w:rsid w:val="00FA53D9"/>
    <w:rsid w:val="00FC4D02"/>
    <w:rsid w:val="00FC66DC"/>
    <w:rsid w:val="00FD4537"/>
    <w:rsid w:val="00FD6D44"/>
    <w:rsid w:val="00FE0C53"/>
    <w:rsid w:val="00FF02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alfinger.ag"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Bachmair-Mayrhuber Stefanie</cp:lastModifiedBy>
  <cp:revision>11</cp:revision>
  <dcterms:created xsi:type="dcterms:W3CDTF">2023-01-18T14:05:00Z</dcterms:created>
  <dcterms:modified xsi:type="dcterms:W3CDTF">2023-02-06T08:56:00Z</dcterms:modified>
</cp:coreProperties>
</file>